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FA154F" w:rsidRDefault="00A96C53" w:rsidP="00D14388">
      <w:pPr>
        <w:pStyle w:val="1"/>
        <w:shd w:val="clear" w:color="auto" w:fill="auto"/>
        <w:spacing w:line="240" w:lineRule="auto"/>
        <w:ind w:firstLine="580"/>
        <w:jc w:val="center"/>
        <w:rPr>
          <w:color w:val="000000" w:themeColor="text1"/>
          <w:sz w:val="24"/>
          <w:szCs w:val="24"/>
        </w:rPr>
      </w:pPr>
    </w:p>
    <w:p w14:paraId="71CB1C14" w14:textId="679789CF" w:rsidR="00413DBC" w:rsidRPr="00FA154F" w:rsidRDefault="00413DBC" w:rsidP="00D14388">
      <w:pPr>
        <w:pStyle w:val="1"/>
        <w:shd w:val="clear" w:color="auto" w:fill="auto"/>
        <w:spacing w:line="240" w:lineRule="auto"/>
        <w:ind w:firstLine="580"/>
        <w:jc w:val="center"/>
        <w:rPr>
          <w:b/>
          <w:color w:val="000000" w:themeColor="text1"/>
          <w:sz w:val="24"/>
          <w:szCs w:val="24"/>
        </w:rPr>
      </w:pPr>
      <w:r w:rsidRPr="00FA154F">
        <w:rPr>
          <w:b/>
          <w:color w:val="000000" w:themeColor="text1"/>
          <w:sz w:val="24"/>
          <w:szCs w:val="24"/>
        </w:rPr>
        <w:t>1.Общие положения</w:t>
      </w:r>
      <w:bookmarkEnd w:id="1"/>
    </w:p>
    <w:p w14:paraId="3B8EB9B1" w14:textId="77777777" w:rsidR="007F56C3" w:rsidRPr="00FA154F" w:rsidRDefault="007F56C3" w:rsidP="00D14388">
      <w:pPr>
        <w:pStyle w:val="1"/>
        <w:shd w:val="clear" w:color="auto" w:fill="auto"/>
        <w:spacing w:line="240" w:lineRule="auto"/>
        <w:ind w:firstLine="580"/>
        <w:jc w:val="center"/>
        <w:rPr>
          <w:b/>
          <w:color w:val="000000" w:themeColor="text1"/>
          <w:sz w:val="24"/>
          <w:szCs w:val="24"/>
        </w:rPr>
      </w:pPr>
    </w:p>
    <w:p w14:paraId="18012999" w14:textId="46CDA856"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FA154F">
        <w:rPr>
          <w:color w:val="000000" w:themeColor="text1"/>
          <w:sz w:val="24"/>
          <w:szCs w:val="24"/>
        </w:rPr>
        <w:t xml:space="preserve">Аукцион проводится </w:t>
      </w:r>
      <w:r w:rsidR="00A35751" w:rsidRPr="00FA154F">
        <w:rPr>
          <w:iCs/>
          <w:color w:val="000000" w:themeColor="text1"/>
          <w:sz w:val="24"/>
          <w:szCs w:val="24"/>
          <w:lang w:bidi="ar-SA"/>
        </w:rPr>
        <w:t>в электронной форме</w:t>
      </w:r>
      <w:r w:rsidR="00BD69E7" w:rsidRPr="00FA154F">
        <w:rPr>
          <w:rFonts w:eastAsia="Courier New"/>
          <w:b/>
          <w:bCs/>
          <w:color w:val="000000" w:themeColor="text1"/>
          <w:sz w:val="24"/>
          <w:szCs w:val="24"/>
        </w:rPr>
        <w:t xml:space="preserve"> </w:t>
      </w:r>
      <w:r w:rsidR="00BD69E7" w:rsidRPr="00FA154F">
        <w:rPr>
          <w:b/>
          <w:bCs/>
          <w:iCs/>
          <w:color w:val="000000" w:themeColor="text1"/>
          <w:sz w:val="24"/>
          <w:szCs w:val="24"/>
        </w:rPr>
        <w:t>на электронной площадке РТС</w:t>
      </w:r>
      <w:r w:rsidR="004479DB" w:rsidRPr="00FA154F">
        <w:rPr>
          <w:b/>
          <w:bCs/>
          <w:iCs/>
          <w:color w:val="000000" w:themeColor="text1"/>
          <w:sz w:val="24"/>
          <w:szCs w:val="24"/>
        </w:rPr>
        <w:t>-т</w:t>
      </w:r>
      <w:r w:rsidR="00BD69E7" w:rsidRPr="00FA154F">
        <w:rPr>
          <w:b/>
          <w:bCs/>
          <w:iCs/>
          <w:color w:val="000000" w:themeColor="text1"/>
          <w:sz w:val="24"/>
          <w:szCs w:val="24"/>
        </w:rPr>
        <w:t xml:space="preserve">ендер </w:t>
      </w:r>
      <w:r w:rsidR="00BD69E7" w:rsidRPr="00FA154F">
        <w:rPr>
          <w:iCs/>
          <w:color w:val="000000" w:themeColor="text1"/>
          <w:sz w:val="24"/>
          <w:szCs w:val="24"/>
        </w:rPr>
        <w:t>(далее – ЭП)</w:t>
      </w:r>
      <w:r w:rsidR="00A35751" w:rsidRPr="00FA154F">
        <w:rPr>
          <w:b/>
          <w:bCs/>
          <w:iCs/>
          <w:color w:val="000000" w:themeColor="text1"/>
          <w:sz w:val="24"/>
          <w:szCs w:val="24"/>
          <w:lang w:bidi="ar-SA"/>
        </w:rPr>
        <w:t xml:space="preserve"> </w:t>
      </w:r>
      <w:r w:rsidRPr="00FA154F">
        <w:rPr>
          <w:color w:val="000000" w:themeColor="text1"/>
          <w:sz w:val="24"/>
          <w:szCs w:val="24"/>
        </w:rPr>
        <w:t xml:space="preserve">на основании </w:t>
      </w:r>
      <w:r w:rsidR="00A96C53" w:rsidRPr="00FA154F">
        <w:rPr>
          <w:color w:val="000000" w:themeColor="text1"/>
          <w:sz w:val="24"/>
          <w:szCs w:val="24"/>
        </w:rPr>
        <w:t>Постановления Администрации муниципальног</w:t>
      </w:r>
      <w:r w:rsidR="007C66F3" w:rsidRPr="00FA154F">
        <w:rPr>
          <w:color w:val="000000" w:themeColor="text1"/>
          <w:sz w:val="24"/>
          <w:szCs w:val="24"/>
        </w:rPr>
        <w:t xml:space="preserve">о района "Забайкальский район" </w:t>
      </w:r>
      <w:r w:rsidR="00D76257" w:rsidRPr="00FA154F">
        <w:rPr>
          <w:color w:val="000000" w:themeColor="text1"/>
          <w:sz w:val="24"/>
          <w:szCs w:val="24"/>
        </w:rPr>
        <w:t>от «</w:t>
      </w:r>
      <w:r w:rsidR="00FA154F" w:rsidRPr="00FA154F">
        <w:rPr>
          <w:color w:val="000000" w:themeColor="text1"/>
          <w:sz w:val="24"/>
          <w:szCs w:val="24"/>
        </w:rPr>
        <w:t>15</w:t>
      </w:r>
      <w:r w:rsidR="003A7717" w:rsidRPr="00FA154F">
        <w:rPr>
          <w:color w:val="000000" w:themeColor="text1"/>
          <w:sz w:val="24"/>
          <w:szCs w:val="24"/>
        </w:rPr>
        <w:t>»</w:t>
      </w:r>
      <w:r w:rsidR="00DD14D0" w:rsidRPr="00FA154F">
        <w:rPr>
          <w:color w:val="000000" w:themeColor="text1"/>
          <w:sz w:val="24"/>
          <w:szCs w:val="24"/>
        </w:rPr>
        <w:t xml:space="preserve"> </w:t>
      </w:r>
      <w:r w:rsidR="00FA154F" w:rsidRPr="00FA154F">
        <w:rPr>
          <w:color w:val="000000" w:themeColor="text1"/>
          <w:sz w:val="24"/>
          <w:szCs w:val="24"/>
        </w:rPr>
        <w:t>января</w:t>
      </w:r>
      <w:r w:rsidR="0025127E" w:rsidRPr="00FA154F">
        <w:rPr>
          <w:color w:val="000000" w:themeColor="text1"/>
          <w:sz w:val="24"/>
          <w:szCs w:val="24"/>
        </w:rPr>
        <w:t xml:space="preserve"> 202</w:t>
      </w:r>
      <w:r w:rsidR="00FA154F" w:rsidRPr="00FA154F">
        <w:rPr>
          <w:color w:val="000000" w:themeColor="text1"/>
          <w:sz w:val="24"/>
          <w:szCs w:val="24"/>
        </w:rPr>
        <w:t>4</w:t>
      </w:r>
      <w:r w:rsidR="0025127E" w:rsidRPr="00FA154F">
        <w:rPr>
          <w:color w:val="000000" w:themeColor="text1"/>
          <w:sz w:val="24"/>
          <w:szCs w:val="24"/>
        </w:rPr>
        <w:t xml:space="preserve"> года № </w:t>
      </w:r>
      <w:r w:rsidR="00FA154F" w:rsidRPr="00FA154F">
        <w:rPr>
          <w:color w:val="000000" w:themeColor="text1"/>
          <w:sz w:val="24"/>
          <w:szCs w:val="24"/>
        </w:rPr>
        <w:t>15</w:t>
      </w:r>
      <w:r w:rsidR="00D65745" w:rsidRPr="00FA154F">
        <w:rPr>
          <w:color w:val="000000" w:themeColor="text1"/>
          <w:sz w:val="24"/>
          <w:szCs w:val="24"/>
        </w:rPr>
        <w:t xml:space="preserve"> </w:t>
      </w:r>
      <w:r w:rsidR="0025127E" w:rsidRPr="00F02E41">
        <w:rPr>
          <w:color w:val="FF0000"/>
          <w:sz w:val="24"/>
          <w:szCs w:val="24"/>
        </w:rPr>
        <w:t>«</w:t>
      </w:r>
      <w:r w:rsidR="0025127E">
        <w:rPr>
          <w:sz w:val="24"/>
          <w:szCs w:val="24"/>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DFC88FB" w14:textId="77777777" w:rsidR="0025127E" w:rsidRPr="00AC4804" w:rsidRDefault="0025127E" w:rsidP="0025127E">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3A41CE33"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5204E1">
        <w:rPr>
          <w:sz w:val="24"/>
          <w:szCs w:val="24"/>
        </w:rPr>
        <w:t>1</w:t>
      </w:r>
      <w:r w:rsidR="00D03533">
        <w:rPr>
          <w:sz w:val="24"/>
          <w:szCs w:val="24"/>
        </w:rPr>
        <w:t>9</w:t>
      </w:r>
      <w:r w:rsidR="00DF1AC8" w:rsidRPr="00DF1AC8">
        <w:rPr>
          <w:sz w:val="24"/>
          <w:szCs w:val="24"/>
        </w:rPr>
        <w:t xml:space="preserve">» </w:t>
      </w:r>
      <w:r w:rsidR="005204E1">
        <w:rPr>
          <w:sz w:val="24"/>
          <w:szCs w:val="24"/>
        </w:rPr>
        <w:t xml:space="preserve">января </w:t>
      </w:r>
      <w:r w:rsidR="00AF6896">
        <w:rPr>
          <w:sz w:val="24"/>
          <w:szCs w:val="24"/>
        </w:rPr>
        <w:t>202</w:t>
      </w:r>
      <w:r w:rsidR="005204E1">
        <w:rPr>
          <w:sz w:val="24"/>
          <w:szCs w:val="24"/>
        </w:rPr>
        <w:t>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w:t>
      </w:r>
      <w:r w:rsidR="006969EE">
        <w:rPr>
          <w:sz w:val="24"/>
          <w:szCs w:val="24"/>
        </w:rPr>
        <w:t>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01E74E73"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D03533">
        <w:rPr>
          <w:sz w:val="24"/>
          <w:szCs w:val="24"/>
        </w:rPr>
        <w:t>1</w:t>
      </w:r>
      <w:r w:rsidR="00BF0AEA">
        <w:rPr>
          <w:sz w:val="24"/>
          <w:szCs w:val="24"/>
        </w:rPr>
        <w:t>4</w:t>
      </w:r>
      <w:r w:rsidR="00DF1AC8" w:rsidRPr="00DF1AC8">
        <w:rPr>
          <w:sz w:val="24"/>
          <w:szCs w:val="24"/>
        </w:rPr>
        <w:t xml:space="preserve">» </w:t>
      </w:r>
      <w:r w:rsidR="005204E1">
        <w:rPr>
          <w:sz w:val="24"/>
          <w:szCs w:val="24"/>
        </w:rPr>
        <w:t>февраля</w:t>
      </w:r>
      <w:r w:rsidR="00FA71D5">
        <w:rPr>
          <w:sz w:val="24"/>
          <w:szCs w:val="24"/>
        </w:rPr>
        <w:t xml:space="preserve"> 2024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7418FC71"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BF0AEA">
        <w:rPr>
          <w:b/>
          <w:sz w:val="24"/>
          <w:szCs w:val="24"/>
        </w:rPr>
        <w:t>15</w:t>
      </w:r>
      <w:r w:rsidR="006238F4" w:rsidRPr="00DF1AC8">
        <w:rPr>
          <w:b/>
          <w:sz w:val="24"/>
          <w:szCs w:val="24"/>
        </w:rPr>
        <w:t>»</w:t>
      </w:r>
      <w:r w:rsidR="001B65D5" w:rsidRPr="00DF1AC8">
        <w:rPr>
          <w:b/>
          <w:sz w:val="24"/>
          <w:szCs w:val="24"/>
        </w:rPr>
        <w:t xml:space="preserve"> </w:t>
      </w:r>
      <w:r w:rsidR="005204E1">
        <w:rPr>
          <w:b/>
          <w:sz w:val="24"/>
          <w:szCs w:val="24"/>
        </w:rPr>
        <w:t>февраля</w:t>
      </w:r>
      <w:r w:rsidR="004C03A3">
        <w:rPr>
          <w:b/>
          <w:sz w:val="24"/>
          <w:szCs w:val="24"/>
        </w:rPr>
        <w:t xml:space="preserve"> </w:t>
      </w:r>
      <w:r w:rsidRPr="00DF1AC8">
        <w:rPr>
          <w:b/>
          <w:sz w:val="24"/>
          <w:szCs w:val="24"/>
        </w:rPr>
        <w:t>20</w:t>
      </w:r>
      <w:r w:rsidR="0057484B" w:rsidRPr="00DF1AC8">
        <w:rPr>
          <w:b/>
          <w:sz w:val="24"/>
          <w:szCs w:val="24"/>
        </w:rPr>
        <w:t>2</w:t>
      </w:r>
      <w:r w:rsidR="00FA71D5">
        <w:rPr>
          <w:b/>
          <w:sz w:val="24"/>
          <w:szCs w:val="24"/>
        </w:rPr>
        <w:t>4</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D03533">
        <w:rPr>
          <w:b/>
          <w:sz w:val="24"/>
          <w:szCs w:val="24"/>
        </w:rPr>
        <w:t>1</w:t>
      </w:r>
      <w:r w:rsidR="00BF0AEA">
        <w:rPr>
          <w:b/>
          <w:sz w:val="24"/>
          <w:szCs w:val="24"/>
        </w:rPr>
        <w:t>4</w:t>
      </w:r>
      <w:r w:rsidR="00D03533">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Забайкальский край, Забайкальский район, п.г.т. Забайкальск, ул. Красноармейская, 40А, 1 этаж,</w:t>
      </w:r>
      <w:r w:rsidRPr="004479DB">
        <w:rPr>
          <w:sz w:val="24"/>
          <w:szCs w:val="24"/>
        </w:rPr>
        <w:t xml:space="preserve"> кабинет № </w:t>
      </w:r>
      <w:r w:rsidR="006978A9" w:rsidRPr="004479DB">
        <w:rPr>
          <w:sz w:val="24"/>
          <w:szCs w:val="24"/>
        </w:rPr>
        <w:t>1</w:t>
      </w:r>
      <w:r w:rsidR="00D03533">
        <w:rPr>
          <w:sz w:val="24"/>
          <w:szCs w:val="24"/>
        </w:rPr>
        <w:t>5</w:t>
      </w:r>
      <w:r w:rsidRPr="004479DB">
        <w:rPr>
          <w:sz w:val="24"/>
          <w:szCs w:val="24"/>
        </w:rPr>
        <w:t>.</w:t>
      </w:r>
      <w:r w:rsidR="00DF1AC8" w:rsidRPr="00DF1AC8">
        <w:t xml:space="preserve"> </w:t>
      </w:r>
    </w:p>
    <w:p w14:paraId="1CAF7493" w14:textId="387270F4"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D03533">
        <w:rPr>
          <w:bCs w:val="0"/>
          <w:color w:val="auto"/>
          <w:sz w:val="24"/>
          <w:szCs w:val="24"/>
        </w:rPr>
        <w:t>2</w:t>
      </w:r>
      <w:r w:rsidR="00BF0AEA">
        <w:rPr>
          <w:bCs w:val="0"/>
          <w:color w:val="auto"/>
          <w:sz w:val="24"/>
          <w:szCs w:val="24"/>
        </w:rPr>
        <w:t>0</w:t>
      </w:r>
      <w:r w:rsidR="00A63FF3" w:rsidRPr="00DF1AC8">
        <w:rPr>
          <w:bCs w:val="0"/>
          <w:color w:val="auto"/>
          <w:sz w:val="24"/>
          <w:szCs w:val="24"/>
        </w:rPr>
        <w:t xml:space="preserve">» </w:t>
      </w:r>
      <w:r w:rsidR="005204E1">
        <w:rPr>
          <w:bCs w:val="0"/>
          <w:color w:val="auto"/>
          <w:sz w:val="24"/>
          <w:szCs w:val="24"/>
        </w:rPr>
        <w:t>февраля</w:t>
      </w:r>
      <w:r w:rsidR="009433FE">
        <w:rPr>
          <w:bCs w:val="0"/>
          <w:color w:val="auto"/>
          <w:sz w:val="24"/>
          <w:szCs w:val="24"/>
        </w:rPr>
        <w:t xml:space="preserve"> 202</w:t>
      </w:r>
      <w:r w:rsidR="00FA71D5">
        <w:rPr>
          <w:bCs w:val="0"/>
          <w:color w:val="auto"/>
          <w:sz w:val="24"/>
          <w:szCs w:val="24"/>
        </w:rPr>
        <w:t>4</w:t>
      </w:r>
      <w:r w:rsidR="00A63FF3" w:rsidRPr="00DF1AC8">
        <w:rPr>
          <w:bCs w:val="0"/>
          <w:color w:val="auto"/>
          <w:sz w:val="24"/>
          <w:szCs w:val="24"/>
        </w:rPr>
        <w:t xml:space="preserve"> года в </w:t>
      </w:r>
      <w:r w:rsidR="00BF0AEA">
        <w:rPr>
          <w:bCs w:val="0"/>
          <w:color w:val="auto"/>
          <w:sz w:val="24"/>
          <w:szCs w:val="24"/>
        </w:rPr>
        <w:t>13</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6925E7CC" w:rsidR="00413DBC" w:rsidRPr="004479DB" w:rsidRDefault="004C03A3" w:rsidP="00D14388">
      <w:pPr>
        <w:pStyle w:val="1"/>
        <w:numPr>
          <w:ilvl w:val="0"/>
          <w:numId w:val="1"/>
        </w:numPr>
        <w:shd w:val="clear" w:color="auto" w:fill="auto"/>
        <w:tabs>
          <w:tab w:val="left" w:pos="851"/>
          <w:tab w:val="left" w:pos="993"/>
        </w:tabs>
        <w:spacing w:line="240" w:lineRule="auto"/>
        <w:ind w:firstLine="578"/>
        <w:jc w:val="both"/>
        <w:rPr>
          <w:sz w:val="24"/>
          <w:szCs w:val="24"/>
        </w:rPr>
      </w:pPr>
      <w:r>
        <w:rPr>
          <w:rStyle w:val="a5"/>
          <w:sz w:val="24"/>
          <w:szCs w:val="24"/>
        </w:rPr>
        <w:t xml:space="preserve"> </w:t>
      </w:r>
      <w:r w:rsidR="00413DBC" w:rsidRPr="004479DB">
        <w:rPr>
          <w:rStyle w:val="a5"/>
          <w:sz w:val="24"/>
          <w:szCs w:val="24"/>
        </w:rPr>
        <w:t xml:space="preserve">Дата, время и порядок осмотра земельного участка на местности: </w:t>
      </w:r>
      <w:r w:rsidR="00413DBC" w:rsidRPr="004479DB">
        <w:rPr>
          <w:sz w:val="24"/>
          <w:szCs w:val="24"/>
        </w:rPr>
        <w:t>осмотр земельн</w:t>
      </w:r>
      <w:r w:rsidR="006978A9" w:rsidRPr="004479DB">
        <w:rPr>
          <w:sz w:val="24"/>
          <w:szCs w:val="24"/>
        </w:rPr>
        <w:t>ых</w:t>
      </w:r>
      <w:r w:rsidR="00413DBC" w:rsidRPr="004479DB">
        <w:rPr>
          <w:sz w:val="24"/>
          <w:szCs w:val="24"/>
        </w:rPr>
        <w:t xml:space="preserve"> участк</w:t>
      </w:r>
      <w:r w:rsidR="006978A9" w:rsidRPr="004479DB">
        <w:rPr>
          <w:sz w:val="24"/>
          <w:szCs w:val="24"/>
        </w:rPr>
        <w:t>ов</w:t>
      </w:r>
      <w:r w:rsidR="00413DBC"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74D1299F" w:rsidR="005F6156" w:rsidRDefault="00464CBD" w:rsidP="007F56C3">
      <w:pPr>
        <w:pStyle w:val="1"/>
        <w:shd w:val="clear" w:color="auto" w:fill="auto"/>
        <w:tabs>
          <w:tab w:val="left" w:pos="851"/>
          <w:tab w:val="left" w:pos="993"/>
        </w:tabs>
        <w:spacing w:line="240" w:lineRule="auto"/>
        <w:ind w:left="-142"/>
        <w:jc w:val="both"/>
        <w:rPr>
          <w:sz w:val="24"/>
          <w:szCs w:val="24"/>
        </w:rPr>
      </w:pPr>
      <w:r>
        <w:rPr>
          <w:b/>
          <w:sz w:val="24"/>
          <w:szCs w:val="24"/>
        </w:rPr>
        <w:t xml:space="preserve">           </w:t>
      </w:r>
      <w:r w:rsidR="004C03A3" w:rsidRPr="004C03A3">
        <w:rPr>
          <w:b/>
          <w:sz w:val="24"/>
          <w:szCs w:val="24"/>
        </w:rPr>
        <w:t>1.12</w:t>
      </w:r>
      <w:r w:rsidR="004C03A3" w:rsidRPr="004C03A3">
        <w:rPr>
          <w:sz w:val="24"/>
          <w:szCs w:val="24"/>
        </w:rPr>
        <w:tab/>
        <w:t xml:space="preserve"> В соответствии с Регламентом электро</w:t>
      </w:r>
      <w:r w:rsidR="004C03A3">
        <w:rPr>
          <w:sz w:val="24"/>
          <w:szCs w:val="24"/>
        </w:rPr>
        <w:t xml:space="preserve">нной площадки ООО «РТС-тендер» </w:t>
      </w:r>
      <w:r w:rsidR="004C03A3" w:rsidRPr="004C03A3">
        <w:rPr>
          <w:sz w:val="24"/>
          <w:szCs w:val="24"/>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w:t>
      </w:r>
      <w:r w:rsidR="007F56C3">
        <w:rPr>
          <w:sz w:val="24"/>
          <w:szCs w:val="24"/>
        </w:rPr>
        <w:t xml:space="preserve"> участие в электронном аукцион.</w:t>
      </w:r>
    </w:p>
    <w:p w14:paraId="5582CA8B" w14:textId="77777777" w:rsidR="007F56C3" w:rsidRPr="007F56C3" w:rsidRDefault="007F56C3" w:rsidP="007F56C3">
      <w:pPr>
        <w:pStyle w:val="1"/>
        <w:shd w:val="clear" w:color="auto" w:fill="auto"/>
        <w:tabs>
          <w:tab w:val="left" w:pos="851"/>
          <w:tab w:val="left" w:pos="993"/>
        </w:tabs>
        <w:spacing w:line="240" w:lineRule="auto"/>
        <w:ind w:left="-142"/>
        <w:jc w:val="both"/>
        <w:rPr>
          <w:sz w:val="24"/>
          <w:szCs w:val="24"/>
        </w:rPr>
      </w:pP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61AE65E0" w:rsidR="000871B1" w:rsidRDefault="000871B1" w:rsidP="007F56C3">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0852DB9" w:rsidR="003C7E30" w:rsidRPr="004479DB" w:rsidRDefault="000871B1" w:rsidP="00C367A1">
      <w:pPr>
        <w:widowControl/>
        <w:ind w:firstLine="708"/>
        <w:rPr>
          <w:rFonts w:ascii="Times New Roman" w:eastAsia="Times New Roman" w:hAnsi="Times New Roman" w:cs="Times New Roman"/>
          <w:b/>
          <w:lang w:bidi="ar-SA"/>
        </w:rPr>
      </w:pPr>
      <w:r w:rsidRPr="000871B1">
        <w:rPr>
          <w:rFonts w:ascii="Times New Roman" w:eastAsia="Times New Roman" w:hAnsi="Times New Roman" w:cs="Times New Roman"/>
          <w:b/>
          <w:lang w:bidi="ar-SA"/>
        </w:rPr>
        <w:t>ЛОТ № 1.</w:t>
      </w:r>
    </w:p>
    <w:p w14:paraId="100FF034" w14:textId="441E56BE" w:rsidR="00F10F56" w:rsidRPr="00F10F56" w:rsidRDefault="00C367A1" w:rsidP="00F10F56">
      <w:pPr>
        <w:pStyle w:val="af4"/>
        <w:widowControl/>
        <w:numPr>
          <w:ilvl w:val="0"/>
          <w:numId w:val="35"/>
        </w:numPr>
        <w:ind w:left="0" w:firstLine="709"/>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Земельный участок с кадастровым номером 75:06:</w:t>
      </w:r>
      <w:r w:rsidR="00C37743">
        <w:rPr>
          <w:rFonts w:ascii="Times New Roman" w:eastAsia="Times New Roman" w:hAnsi="Times New Roman" w:cs="Times New Roman"/>
          <w:lang w:bidi="ar-SA"/>
        </w:rPr>
        <w:t>190101</w:t>
      </w:r>
      <w:r w:rsidRPr="00F10F56">
        <w:rPr>
          <w:rFonts w:ascii="Times New Roman" w:eastAsia="Times New Roman" w:hAnsi="Times New Roman" w:cs="Times New Roman"/>
          <w:lang w:bidi="ar-SA"/>
        </w:rPr>
        <w:t>:</w:t>
      </w:r>
      <w:r w:rsidR="00F02E41">
        <w:rPr>
          <w:rFonts w:ascii="Times New Roman" w:eastAsia="Times New Roman" w:hAnsi="Times New Roman" w:cs="Times New Roman"/>
          <w:lang w:bidi="ar-SA"/>
        </w:rPr>
        <w:t>729</w:t>
      </w:r>
      <w:r w:rsidRPr="00F10F56">
        <w:rPr>
          <w:rFonts w:ascii="Times New Roman" w:eastAsia="Times New Roman" w:hAnsi="Times New Roman" w:cs="Times New Roman"/>
          <w:lang w:bidi="ar-SA"/>
        </w:rPr>
        <w:t xml:space="preserve">, площадью </w:t>
      </w:r>
      <w:r w:rsidR="00C96E8B">
        <w:rPr>
          <w:rFonts w:ascii="Times New Roman" w:eastAsia="Times New Roman" w:hAnsi="Times New Roman" w:cs="Times New Roman"/>
          <w:lang w:bidi="ar-SA"/>
        </w:rPr>
        <w:t xml:space="preserve">     </w:t>
      </w:r>
      <w:r w:rsidR="00F02E41" w:rsidRPr="00F02E41">
        <w:rPr>
          <w:rFonts w:ascii="Times New Roman" w:eastAsia="Times New Roman" w:hAnsi="Times New Roman" w:cs="Times New Roman"/>
        </w:rPr>
        <w:t>3</w:t>
      </w:r>
      <w:r w:rsidR="00F02E41">
        <w:rPr>
          <w:rFonts w:ascii="Times New Roman" w:eastAsia="Times New Roman" w:hAnsi="Times New Roman" w:cs="Times New Roman"/>
        </w:rPr>
        <w:t xml:space="preserve"> </w:t>
      </w:r>
      <w:r w:rsidR="00F02E41" w:rsidRPr="00F02E41">
        <w:rPr>
          <w:rFonts w:ascii="Times New Roman" w:eastAsia="Times New Roman" w:hAnsi="Times New Roman" w:cs="Times New Roman"/>
        </w:rPr>
        <w:t>340</w:t>
      </w:r>
      <w:r w:rsidR="00F02E41">
        <w:rPr>
          <w:rFonts w:ascii="Times New Roman" w:eastAsia="Times New Roman" w:hAnsi="Times New Roman" w:cs="Times New Roman"/>
        </w:rPr>
        <w:t xml:space="preserve"> </w:t>
      </w:r>
      <w:r w:rsidR="00F02E41" w:rsidRPr="00F02E41">
        <w:rPr>
          <w:rFonts w:ascii="Times New Roman" w:eastAsia="Times New Roman" w:hAnsi="Times New Roman" w:cs="Times New Roman"/>
        </w:rPr>
        <w:t>000</w:t>
      </w:r>
      <w:r w:rsidR="00F02E41">
        <w:rPr>
          <w:rFonts w:ascii="Times New Roman" w:eastAsia="Times New Roman" w:hAnsi="Times New Roman" w:cs="Times New Roman"/>
        </w:rPr>
        <w:t xml:space="preserve"> </w:t>
      </w:r>
      <w:r w:rsidRPr="00F10F56">
        <w:rPr>
          <w:rFonts w:ascii="Times New Roman" w:eastAsia="Times New Roman" w:hAnsi="Times New Roman" w:cs="Times New Roman"/>
          <w:lang w:bidi="ar-SA"/>
        </w:rPr>
        <w:t xml:space="preserve">кв. метров, расположенный по адресу: Забайкальский край, Забайкальский район, для </w:t>
      </w:r>
      <w:r w:rsidR="00C37743">
        <w:rPr>
          <w:rFonts w:ascii="Times New Roman" w:eastAsia="Times New Roman" w:hAnsi="Times New Roman" w:cs="Times New Roman"/>
          <w:lang w:bidi="ar-SA"/>
        </w:rPr>
        <w:t>выращивание зерновых и иных сельскохозяйственных культур.</w:t>
      </w:r>
    </w:p>
    <w:p w14:paraId="5684ACF5" w14:textId="65A03CCF"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2. </w:t>
      </w:r>
      <w:r w:rsidRPr="00F10F56">
        <w:rPr>
          <w:rFonts w:ascii="Times New Roman" w:eastAsia="Times New Roman" w:hAnsi="Times New Roman" w:cs="Times New Roman"/>
          <w:b/>
          <w:lang w:bidi="ar-SA"/>
        </w:rPr>
        <w:t xml:space="preserve">Срок аренды земельного участка: </w:t>
      </w:r>
      <w:r w:rsidR="00E1284B">
        <w:rPr>
          <w:rFonts w:ascii="Times New Roman" w:eastAsia="Times New Roman" w:hAnsi="Times New Roman" w:cs="Times New Roman"/>
          <w:lang w:bidi="ar-SA"/>
        </w:rPr>
        <w:t>10</w:t>
      </w:r>
      <w:r w:rsidRPr="00F10F56">
        <w:rPr>
          <w:rFonts w:ascii="Times New Roman" w:eastAsia="Times New Roman" w:hAnsi="Times New Roman" w:cs="Times New Roman"/>
          <w:lang w:bidi="ar-SA"/>
        </w:rPr>
        <w:t xml:space="preserve"> лет.</w:t>
      </w:r>
    </w:p>
    <w:p w14:paraId="3AEC193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3.</w:t>
      </w:r>
      <w:r w:rsidRPr="00F10F56">
        <w:rPr>
          <w:rFonts w:ascii="Times New Roman" w:eastAsia="Times New Roman" w:hAnsi="Times New Roman" w:cs="Times New Roman"/>
          <w:b/>
          <w:lang w:bidi="ar-SA"/>
        </w:rPr>
        <w:t> Сведения о правах: земельный</w:t>
      </w:r>
      <w:r w:rsidRPr="00F10F56">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E8FD6CE"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4. </w:t>
      </w:r>
      <w:r w:rsidRPr="00F10F56">
        <w:rPr>
          <w:rFonts w:ascii="Times New Roman" w:eastAsia="Times New Roman" w:hAnsi="Times New Roman" w:cs="Times New Roman"/>
          <w:b/>
          <w:lang w:bidi="ar-SA"/>
        </w:rPr>
        <w:t>Категория земель:</w:t>
      </w:r>
      <w:r w:rsidRPr="00F10F56">
        <w:rPr>
          <w:rFonts w:ascii="Times New Roman" w:eastAsia="Times New Roman" w:hAnsi="Times New Roman" w:cs="Times New Roman"/>
          <w:lang w:bidi="ar-SA"/>
        </w:rPr>
        <w:t xml:space="preserve"> земли сельскохозяйственного назначения.</w:t>
      </w:r>
    </w:p>
    <w:p w14:paraId="3F305A6D"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5.</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Обременения земельных участков</w:t>
      </w:r>
      <w:r w:rsidRPr="00F10F56">
        <w:rPr>
          <w:rFonts w:ascii="Times New Roman" w:eastAsia="Times New Roman" w:hAnsi="Times New Roman" w:cs="Times New Roman"/>
          <w:lang w:bidi="ar-SA"/>
        </w:rPr>
        <w:t>: отсутствуют.</w:t>
      </w:r>
    </w:p>
    <w:p w14:paraId="3D09ED47" w14:textId="65582D46" w:rsidR="00F10F56" w:rsidRPr="002319DE"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6. </w:t>
      </w:r>
      <w:r w:rsidRPr="00F10F56">
        <w:rPr>
          <w:rFonts w:ascii="Times New Roman" w:eastAsia="Times New Roman" w:hAnsi="Times New Roman" w:cs="Times New Roman"/>
          <w:b/>
          <w:lang w:bidi="ar-SA"/>
        </w:rPr>
        <w:t>Ограничения использования земельных участков</w:t>
      </w:r>
      <w:r w:rsidRPr="00F10F56">
        <w:rPr>
          <w:rFonts w:ascii="Times New Roman" w:eastAsia="Times New Roman" w:hAnsi="Times New Roman" w:cs="Times New Roman"/>
          <w:lang w:bidi="ar-SA"/>
        </w:rPr>
        <w:t xml:space="preserve">: </w:t>
      </w:r>
      <w:r w:rsidR="002319DE" w:rsidRPr="002319DE">
        <w:rPr>
          <w:rFonts w:ascii="Times New Roman" w:hAnsi="Times New Roman" w:cs="Times New Roman"/>
        </w:rPr>
        <w:t>отсутствуют</w:t>
      </w:r>
      <w:r w:rsidRPr="002319DE">
        <w:rPr>
          <w:rFonts w:ascii="Times New Roman" w:eastAsia="Times New Roman" w:hAnsi="Times New Roman" w:cs="Times New Roman"/>
          <w:lang w:bidi="ar-SA"/>
        </w:rPr>
        <w:t>.</w:t>
      </w:r>
    </w:p>
    <w:p w14:paraId="40E082ED" w14:textId="77777777" w:rsidR="00F10F56" w:rsidRPr="00F10F56" w:rsidRDefault="00F10F56" w:rsidP="004C03A3">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7.</w:t>
      </w:r>
      <w:r w:rsidRPr="00F10F56">
        <w:rPr>
          <w:rFonts w:ascii="Times New Roman" w:eastAsia="Times New Roman" w:hAnsi="Times New Roman" w:cs="Times New Roman"/>
          <w:b/>
          <w:lang w:bidi="ar-SA"/>
        </w:rPr>
        <w:t> Сведения о возможности подключения</w:t>
      </w:r>
      <w:r w:rsidRPr="00F10F56">
        <w:rPr>
          <w:rFonts w:ascii="Times New Roman" w:eastAsia="Times New Roman" w:hAnsi="Times New Roman" w:cs="Times New Roman"/>
          <w:lang w:bidi="ar-SA"/>
        </w:rPr>
        <w:t xml:space="preserve"> </w:t>
      </w:r>
      <w:r w:rsidRPr="00F10F56">
        <w:rPr>
          <w:rFonts w:ascii="Times New Roman" w:eastAsia="Times New Roman" w:hAnsi="Times New Roman" w:cs="Times New Roman"/>
          <w:b/>
          <w:lang w:bidi="ar-SA"/>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F10F56">
        <w:rPr>
          <w:rFonts w:ascii="Times New Roman" w:eastAsia="Times New Roman" w:hAnsi="Times New Roman" w:cs="Times New Roman"/>
          <w:lang w:bidi="ar-SA"/>
        </w:rPr>
        <w:t>: не требуется в соответствии с пп. 4 п. 8 ст. 39.11 Земельного кодекса Российской Федерации.</w:t>
      </w:r>
    </w:p>
    <w:p w14:paraId="000B988A" w14:textId="77777777" w:rsidR="00F10F56" w:rsidRPr="00F10F56" w:rsidRDefault="00F10F56" w:rsidP="004C03A3">
      <w:pPr>
        <w:widowControl/>
        <w:ind w:firstLine="708"/>
        <w:jc w:val="both"/>
        <w:rPr>
          <w:rFonts w:ascii="Times New Roman" w:eastAsia="Times New Roman" w:hAnsi="Times New Roman" w:cs="Times New Roman"/>
          <w:b/>
          <w:lang w:bidi="ar-SA"/>
        </w:rPr>
      </w:pPr>
      <w:r w:rsidRPr="00F10F56">
        <w:rPr>
          <w:rFonts w:ascii="Times New Roman" w:eastAsia="Times New Roman" w:hAnsi="Times New Roman" w:cs="Times New Roman"/>
          <w:lang w:bidi="ar-SA"/>
        </w:rPr>
        <w:t>8.</w:t>
      </w:r>
      <w:r w:rsidRPr="00F10F56">
        <w:rPr>
          <w:rFonts w:ascii="Times New Roman" w:eastAsia="Times New Roman" w:hAnsi="Times New Roman" w:cs="Times New Roman"/>
          <w:b/>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57E7A2D3" w14:textId="492BB78A" w:rsidR="00F10F56" w:rsidRPr="00F10F56" w:rsidRDefault="00F10F56" w:rsidP="00F10F56">
      <w:pPr>
        <w:widowControl/>
        <w:jc w:val="both"/>
        <w:rPr>
          <w:rFonts w:ascii="Times New Roman" w:eastAsia="Times New Roman" w:hAnsi="Times New Roman" w:cs="Times New Roman"/>
          <w:b/>
          <w:i/>
          <w:lang w:bidi="ar-SA"/>
        </w:rPr>
      </w:pPr>
      <w:r w:rsidRPr="00F10F56">
        <w:rPr>
          <w:rFonts w:ascii="Times New Roman" w:eastAsia="Times New Roman" w:hAnsi="Times New Roman" w:cs="Times New Roman"/>
          <w:b/>
          <w:lang w:bidi="ar-SA"/>
        </w:rPr>
        <w:t>З</w:t>
      </w:r>
      <w:r w:rsidRPr="00F10F56">
        <w:rPr>
          <w:rFonts w:ascii="Times New Roman" w:eastAsia="Times New Roman" w:hAnsi="Times New Roman" w:cs="Times New Roman"/>
          <w:b/>
          <w:i/>
          <w:lang w:bidi="ar-SA"/>
        </w:rPr>
        <w:t>емельный участок сельскохозяйственного назначения, с кадастровым номером 75:06:</w:t>
      </w:r>
      <w:r w:rsidR="00C37743">
        <w:rPr>
          <w:rFonts w:ascii="Times New Roman" w:eastAsia="Times New Roman" w:hAnsi="Times New Roman" w:cs="Times New Roman"/>
          <w:b/>
          <w:i/>
          <w:lang w:bidi="ar-SA"/>
        </w:rPr>
        <w:t>190101</w:t>
      </w:r>
      <w:r w:rsidRPr="00F10F56">
        <w:rPr>
          <w:rFonts w:ascii="Times New Roman" w:eastAsia="Times New Roman" w:hAnsi="Times New Roman" w:cs="Times New Roman"/>
          <w:b/>
          <w:i/>
          <w:lang w:bidi="ar-SA"/>
        </w:rPr>
        <w:t>:</w:t>
      </w:r>
      <w:r w:rsidR="00C37743">
        <w:rPr>
          <w:rFonts w:ascii="Times New Roman" w:eastAsia="Times New Roman" w:hAnsi="Times New Roman" w:cs="Times New Roman"/>
          <w:b/>
          <w:i/>
          <w:lang w:bidi="ar-SA"/>
        </w:rPr>
        <w:t>72</w:t>
      </w:r>
      <w:r w:rsidR="00F02E41">
        <w:rPr>
          <w:rFonts w:ascii="Times New Roman" w:eastAsia="Times New Roman" w:hAnsi="Times New Roman" w:cs="Times New Roman"/>
          <w:b/>
          <w:i/>
          <w:lang w:bidi="ar-SA"/>
        </w:rPr>
        <w:t>9</w:t>
      </w:r>
      <w:r w:rsidRPr="00F10F56">
        <w:rPr>
          <w:rFonts w:ascii="Times New Roman" w:eastAsia="Times New Roman" w:hAnsi="Times New Roman" w:cs="Times New Roman"/>
          <w:b/>
          <w:i/>
          <w:lang w:bidi="ar-SA"/>
        </w:rPr>
        <w:t xml:space="preserve"> площадью </w:t>
      </w:r>
      <w:r w:rsidR="00F02E41">
        <w:rPr>
          <w:rFonts w:ascii="Times New Roman" w:eastAsia="Times New Roman" w:hAnsi="Times New Roman" w:cs="Times New Roman"/>
          <w:b/>
          <w:i/>
          <w:u w:val="single"/>
          <w:lang w:bidi="ar-SA"/>
        </w:rPr>
        <w:t xml:space="preserve">3 340 000 </w:t>
      </w:r>
      <w:r w:rsidRPr="00F10F56">
        <w:rPr>
          <w:rFonts w:ascii="Times New Roman" w:eastAsia="Times New Roman" w:hAnsi="Times New Roman" w:cs="Times New Roman"/>
          <w:b/>
          <w:i/>
          <w:lang w:bidi="ar-SA"/>
        </w:rPr>
        <w:t>кв.</w:t>
      </w:r>
      <w:r w:rsidR="004C03A3">
        <w:rPr>
          <w:rFonts w:ascii="Times New Roman" w:eastAsia="Times New Roman" w:hAnsi="Times New Roman" w:cs="Times New Roman"/>
          <w:b/>
          <w:i/>
          <w:lang w:bidi="ar-SA"/>
        </w:rPr>
        <w:t xml:space="preserve"> </w:t>
      </w:r>
      <w:r w:rsidRPr="00F10F56">
        <w:rPr>
          <w:rFonts w:ascii="Times New Roman" w:eastAsia="Times New Roman" w:hAnsi="Times New Roman" w:cs="Times New Roman"/>
          <w:b/>
          <w:i/>
          <w:lang w:bidi="ar-SA"/>
        </w:rPr>
        <w:t xml:space="preserve">м, расположенный по адресу: </w:t>
      </w:r>
      <w:r w:rsidRPr="00F10F56">
        <w:rPr>
          <w:rFonts w:ascii="Times New Roman" w:eastAsia="Times New Roman" w:hAnsi="Times New Roman" w:cs="Times New Roman"/>
          <w:b/>
          <w:i/>
          <w:u w:val="single"/>
          <w:lang w:bidi="ar-SA"/>
        </w:rPr>
        <w:t>Забайкальский край, Забайкальский район,</w:t>
      </w:r>
      <w:r w:rsidRPr="00F10F56">
        <w:rPr>
          <w:rFonts w:ascii="Times New Roman" w:eastAsia="Times New Roman" w:hAnsi="Times New Roman" w:cs="Times New Roman"/>
          <w:b/>
          <w:i/>
          <w:lang w:bidi="ar-SA"/>
        </w:rPr>
        <w:t xml:space="preserve"> находящийся согласно градостроительного регламента в зоне земель сельскохозяйственного назначения (СХ-1).</w:t>
      </w:r>
    </w:p>
    <w:p w14:paraId="6C5E5770" w14:textId="77777777" w:rsidR="00F10F56" w:rsidRPr="00F10F56" w:rsidRDefault="00F10F56" w:rsidP="00F10F56">
      <w:pPr>
        <w:widowControl/>
        <w:jc w:val="both"/>
        <w:rPr>
          <w:rFonts w:ascii="Times New Roman" w:eastAsia="Times New Roman" w:hAnsi="Times New Roman" w:cs="Times New Roman"/>
          <w:b/>
          <w:i/>
          <w:lang w:bidi="ar-SA"/>
        </w:rPr>
      </w:pPr>
    </w:p>
    <w:p w14:paraId="7A4D428B" w14:textId="62A9E5BF" w:rsidR="00F10F56" w:rsidRPr="00F10F56" w:rsidRDefault="00664209" w:rsidP="00F10F56">
      <w:pPr>
        <w:widowControl/>
        <w:jc w:val="both"/>
        <w:rPr>
          <w:rFonts w:ascii="Times New Roman" w:eastAsia="Times New Roman" w:hAnsi="Times New Roman" w:cs="Times New Roman"/>
          <w:b/>
          <w:lang w:bidi="ar-SA"/>
        </w:rPr>
      </w:pPr>
      <w:r>
        <w:rPr>
          <w:rFonts w:ascii="Times New Roman" w:eastAsia="Times New Roman" w:hAnsi="Times New Roman" w:cs="Times New Roman"/>
          <w:b/>
          <w:noProof/>
          <w:lang w:bidi="ar-SA"/>
        </w:rPr>
        <w:drawing>
          <wp:inline distT="0" distB="0" distL="0" distR="0" wp14:anchorId="2ADFA92E" wp14:editId="412A7BE5">
            <wp:extent cx="5876925" cy="2647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овый точечный рисунок (1).bmp"/>
                    <pic:cNvPicPr/>
                  </pic:nvPicPr>
                  <pic:blipFill>
                    <a:blip r:embed="rId9">
                      <a:extLst>
                        <a:ext uri="{28A0092B-C50C-407E-A947-70E740481C1C}">
                          <a14:useLocalDpi xmlns:a14="http://schemas.microsoft.com/office/drawing/2010/main" val="0"/>
                        </a:ext>
                      </a:extLst>
                    </a:blip>
                    <a:stretch>
                      <a:fillRect/>
                    </a:stretch>
                  </pic:blipFill>
                  <pic:spPr>
                    <a:xfrm>
                      <a:off x="0" y="0"/>
                      <a:ext cx="5876925" cy="2647950"/>
                    </a:xfrm>
                    <a:prstGeom prst="rect">
                      <a:avLst/>
                    </a:prstGeom>
                  </pic:spPr>
                </pic:pic>
              </a:graphicData>
            </a:graphic>
          </wp:inline>
        </w:drawing>
      </w:r>
    </w:p>
    <w:p w14:paraId="00FECD34" w14:textId="77777777" w:rsidR="00F10F56" w:rsidRPr="00F10F56" w:rsidRDefault="00F10F56" w:rsidP="00F10F56">
      <w:pPr>
        <w:widowControl/>
        <w:jc w:val="both"/>
        <w:rPr>
          <w:rFonts w:ascii="Times New Roman" w:eastAsia="Times New Roman" w:hAnsi="Times New Roman" w:cs="Times New Roman"/>
          <w:b/>
          <w:lang w:bidi="ar-SA"/>
        </w:rPr>
      </w:pPr>
    </w:p>
    <w:p w14:paraId="4B97B3CE" w14:textId="7E309FBF" w:rsidR="004C03A3" w:rsidRDefault="00F10F56" w:rsidP="007F56C3">
      <w:pPr>
        <w:widowControl/>
        <w:jc w:val="both"/>
        <w:rPr>
          <w:rFonts w:ascii="Times New Roman" w:eastAsia="Times New Roman" w:hAnsi="Times New Roman" w:cs="Times New Roman"/>
          <w:b/>
          <w:lang w:bidi="ar-SA"/>
        </w:rPr>
      </w:pPr>
      <w:r w:rsidRPr="00F10F56">
        <w:rPr>
          <w:rFonts w:ascii="Times New Roman" w:eastAsia="Times New Roman" w:hAnsi="Times New Roman" w:cs="Times New Roman"/>
          <w:b/>
          <w:lang w:bidi="ar-SA"/>
        </w:rPr>
        <w:t>Правила землепользования и застройки сельского поселения «</w:t>
      </w:r>
      <w:r w:rsidR="00EB4ED8">
        <w:rPr>
          <w:rFonts w:ascii="Times New Roman" w:eastAsia="Times New Roman" w:hAnsi="Times New Roman" w:cs="Times New Roman"/>
          <w:b/>
          <w:lang w:bidi="ar-SA"/>
        </w:rPr>
        <w:t>Степное</w:t>
      </w:r>
      <w:r w:rsidRPr="00F10F56">
        <w:rPr>
          <w:rFonts w:ascii="Times New Roman" w:eastAsia="Times New Roman" w:hAnsi="Times New Roman" w:cs="Times New Roman"/>
          <w:b/>
          <w:lang w:bidi="ar-SA"/>
        </w:rPr>
        <w:t>» утверждены решением Совета сельского поселения «</w:t>
      </w:r>
      <w:r w:rsidR="00EB4ED8">
        <w:rPr>
          <w:rFonts w:ascii="Times New Roman" w:eastAsia="Times New Roman" w:hAnsi="Times New Roman" w:cs="Times New Roman"/>
          <w:b/>
          <w:lang w:bidi="ar-SA"/>
        </w:rPr>
        <w:t>Степное</w:t>
      </w:r>
      <w:r w:rsidRPr="00F10F56">
        <w:rPr>
          <w:rFonts w:ascii="Times New Roman" w:eastAsia="Times New Roman" w:hAnsi="Times New Roman" w:cs="Times New Roman"/>
          <w:b/>
          <w:lang w:bidi="ar-SA"/>
        </w:rPr>
        <w:t xml:space="preserve">» от </w:t>
      </w:r>
      <w:r w:rsidR="005602EF">
        <w:rPr>
          <w:rFonts w:ascii="Times New Roman" w:eastAsia="Times New Roman" w:hAnsi="Times New Roman" w:cs="Times New Roman"/>
          <w:b/>
          <w:lang w:bidi="ar-SA"/>
        </w:rPr>
        <w:t>13</w:t>
      </w:r>
      <w:r w:rsidRPr="00F10F56">
        <w:rPr>
          <w:rFonts w:ascii="Times New Roman" w:eastAsia="Times New Roman" w:hAnsi="Times New Roman" w:cs="Times New Roman"/>
          <w:b/>
          <w:lang w:bidi="ar-SA"/>
        </w:rPr>
        <w:t xml:space="preserve"> ноября </w:t>
      </w:r>
      <w:r w:rsidRPr="00F10F56">
        <w:rPr>
          <w:rFonts w:ascii="Times New Roman" w:eastAsia="Times New Roman" w:hAnsi="Times New Roman" w:cs="Times New Roman"/>
          <w:b/>
          <w:u w:val="single"/>
          <w:lang w:bidi="ar-SA"/>
        </w:rPr>
        <w:t xml:space="preserve">2018 </w:t>
      </w:r>
      <w:r w:rsidRPr="00F10F56">
        <w:rPr>
          <w:rFonts w:ascii="Times New Roman" w:eastAsia="Times New Roman" w:hAnsi="Times New Roman" w:cs="Times New Roman"/>
          <w:b/>
          <w:lang w:bidi="ar-SA"/>
        </w:rPr>
        <w:t xml:space="preserve">года № </w:t>
      </w:r>
      <w:r w:rsidR="005602EF">
        <w:rPr>
          <w:rFonts w:ascii="Times New Roman" w:eastAsia="Times New Roman" w:hAnsi="Times New Roman" w:cs="Times New Roman"/>
          <w:b/>
          <w:lang w:bidi="ar-SA"/>
        </w:rPr>
        <w:t>101</w:t>
      </w:r>
    </w:p>
    <w:p w14:paraId="22D10978" w14:textId="77777777" w:rsidR="007F56C3" w:rsidRPr="007F56C3" w:rsidRDefault="007F56C3" w:rsidP="007F56C3">
      <w:pPr>
        <w:widowControl/>
        <w:jc w:val="both"/>
        <w:rPr>
          <w:rFonts w:ascii="Times New Roman" w:eastAsia="Times New Roman" w:hAnsi="Times New Roman" w:cs="Times New Roman"/>
          <w:b/>
          <w:lang w:bidi="ar-SA"/>
        </w:rPr>
      </w:pPr>
    </w:p>
    <w:p w14:paraId="1EF4E97D" w14:textId="37D8E485" w:rsidR="008C07B9" w:rsidRPr="002B252A" w:rsidRDefault="00F10F56" w:rsidP="008C07B9">
      <w:pPr>
        <w:contextualSpacing/>
        <w:jc w:val="both"/>
      </w:pPr>
      <w:r w:rsidRPr="008C07B9">
        <w:rPr>
          <w:rFonts w:ascii="Times New Roman" w:eastAsia="Times New Roman" w:hAnsi="Times New Roman" w:cs="Times New Roman"/>
          <w:b/>
          <w:lang w:bidi="ar-SA"/>
        </w:rPr>
        <w:lastRenderedPageBreak/>
        <w:t>9.</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 xml:space="preserve"> </w:t>
      </w:r>
      <w:r w:rsidR="008C07B9" w:rsidRPr="008C07B9">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008C07B9">
        <w:rPr>
          <w:rFonts w:ascii="Times New Roman" w:hAnsi="Times New Roman" w:cs="Times New Roman"/>
          <w:b/>
        </w:rPr>
        <w:t>,</w:t>
      </w:r>
      <w:r w:rsidR="008C07B9" w:rsidRPr="008C07B9">
        <w:rPr>
          <w:rFonts w:ascii="Times New Roman" w:eastAsia="Times New Roman" w:hAnsi="Times New Roman" w:cs="Times New Roman"/>
          <w:b/>
          <w:lang w:bidi="ar-SA"/>
        </w:rPr>
        <w:t xml:space="preserve"> </w:t>
      </w:r>
      <w:r w:rsidR="008C07B9">
        <w:rPr>
          <w:rFonts w:ascii="Times New Roman" w:eastAsia="Times New Roman" w:hAnsi="Times New Roman" w:cs="Times New Roman"/>
          <w:b/>
          <w:lang w:bidi="ar-SA"/>
        </w:rPr>
        <w:t>«</w:t>
      </w:r>
      <w:r w:rsidR="008C07B9" w:rsidRPr="00F10F56">
        <w:rPr>
          <w:rFonts w:ascii="Times New Roman" w:eastAsia="Times New Roman" w:hAnsi="Times New Roman" w:cs="Times New Roman"/>
          <w:b/>
          <w:lang w:bidi="ar-SA"/>
        </w:rPr>
        <w:t>шаг аукциона», размер задатка для участия в аукционе:</w:t>
      </w:r>
    </w:p>
    <w:p w14:paraId="558E9879" w14:textId="15D9C932" w:rsidR="00F10F56" w:rsidRDefault="00F10F56" w:rsidP="004C03A3">
      <w:pPr>
        <w:widowControl/>
        <w:ind w:firstLine="708"/>
        <w:jc w:val="both"/>
        <w:rPr>
          <w:rFonts w:ascii="Times New Roman" w:eastAsia="Times New Roman" w:hAnsi="Times New Roman" w:cs="Times New Roman"/>
          <w:b/>
          <w:lang w:bidi="ar-SA"/>
        </w:rPr>
      </w:pPr>
    </w:p>
    <w:p w14:paraId="5F083118" w14:textId="77777777" w:rsidR="004C03A3" w:rsidRPr="00F10F56" w:rsidRDefault="004C03A3" w:rsidP="004C03A3">
      <w:pPr>
        <w:widowControl/>
        <w:ind w:firstLine="708"/>
        <w:jc w:val="both"/>
        <w:rPr>
          <w:rFonts w:ascii="Times New Roman" w:eastAsia="Times New Roman" w:hAnsi="Times New Roman" w:cs="Times New Roman"/>
          <w:b/>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F10F56" w:rsidRPr="00F10F56" w14:paraId="2732C25C" w14:textId="77777777" w:rsidTr="00307CB0">
        <w:tc>
          <w:tcPr>
            <w:tcW w:w="808" w:type="dxa"/>
            <w:vAlign w:val="center"/>
          </w:tcPr>
          <w:p w14:paraId="5A7C4E65"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лота</w:t>
            </w:r>
          </w:p>
        </w:tc>
        <w:tc>
          <w:tcPr>
            <w:tcW w:w="3575" w:type="dxa"/>
            <w:vAlign w:val="center"/>
          </w:tcPr>
          <w:p w14:paraId="6DD85CDE"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Местоположение;</w:t>
            </w:r>
          </w:p>
          <w:p w14:paraId="206FAB3C"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кадастровый номер</w:t>
            </w:r>
          </w:p>
          <w:p w14:paraId="7708D690"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земельного участка</w:t>
            </w:r>
          </w:p>
        </w:tc>
        <w:tc>
          <w:tcPr>
            <w:tcW w:w="2415" w:type="dxa"/>
            <w:vAlign w:val="center"/>
          </w:tcPr>
          <w:p w14:paraId="291C543D"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Начальная цена предмета торгов, руб.</w:t>
            </w:r>
          </w:p>
        </w:tc>
        <w:tc>
          <w:tcPr>
            <w:tcW w:w="1439" w:type="dxa"/>
            <w:vAlign w:val="center"/>
          </w:tcPr>
          <w:p w14:paraId="3ED880CD" w14:textId="25B48237" w:rsidR="00F10F56" w:rsidRPr="00F10F56" w:rsidRDefault="00F10F56" w:rsidP="00664209">
            <w:pPr>
              <w:widowControl/>
              <w:jc w:val="center"/>
              <w:rPr>
                <w:rFonts w:ascii="Times New Roman" w:eastAsia="Times New Roman" w:hAnsi="Times New Roman" w:cs="Times New Roman"/>
                <w:lang w:val="en-US" w:bidi="ar-SA"/>
              </w:rPr>
            </w:pPr>
            <w:r w:rsidRPr="00F10F56">
              <w:rPr>
                <w:rFonts w:ascii="Times New Roman" w:eastAsia="Times New Roman" w:hAnsi="Times New Roman" w:cs="Times New Roman"/>
                <w:lang w:bidi="ar-SA"/>
              </w:rPr>
              <w:t>«Шаг аукциона» 3%,</w:t>
            </w:r>
          </w:p>
          <w:p w14:paraId="12D20DBE"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руб.</w:t>
            </w:r>
          </w:p>
        </w:tc>
        <w:tc>
          <w:tcPr>
            <w:tcW w:w="1881" w:type="dxa"/>
            <w:vAlign w:val="center"/>
          </w:tcPr>
          <w:p w14:paraId="1F6600A0"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Размер задатка (20%) для участия в аукционе, руб.</w:t>
            </w:r>
          </w:p>
        </w:tc>
      </w:tr>
      <w:tr w:rsidR="00F10F56" w:rsidRPr="00F10F56" w14:paraId="63A10CBD" w14:textId="77777777" w:rsidTr="00307CB0">
        <w:tc>
          <w:tcPr>
            <w:tcW w:w="808" w:type="dxa"/>
          </w:tcPr>
          <w:p w14:paraId="6156FACB"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0E02080" w14:textId="6D97CE8B" w:rsidR="00F10F56" w:rsidRPr="00F10F56" w:rsidRDefault="00F10F56" w:rsidP="00F10F56">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Забайкальс</w:t>
            </w:r>
            <w:r w:rsidR="00963C5B">
              <w:rPr>
                <w:rFonts w:ascii="Times New Roman" w:eastAsia="Times New Roman" w:hAnsi="Times New Roman" w:cs="Times New Roman"/>
                <w:lang w:bidi="ar-SA"/>
              </w:rPr>
              <w:t xml:space="preserve">кий край, Забайкальский </w:t>
            </w:r>
            <w:r w:rsidR="00812572">
              <w:rPr>
                <w:rFonts w:ascii="Times New Roman" w:eastAsia="Times New Roman" w:hAnsi="Times New Roman" w:cs="Times New Roman"/>
                <w:lang w:bidi="ar-SA"/>
              </w:rPr>
              <w:t xml:space="preserve">район, </w:t>
            </w:r>
            <w:r w:rsidR="00812572" w:rsidRPr="00F10F56">
              <w:rPr>
                <w:rFonts w:ascii="Times New Roman" w:eastAsia="Times New Roman" w:hAnsi="Times New Roman" w:cs="Times New Roman"/>
                <w:lang w:bidi="ar-SA"/>
              </w:rPr>
              <w:t xml:space="preserve"> </w:t>
            </w:r>
            <w:r w:rsidRPr="00F10F56">
              <w:rPr>
                <w:rFonts w:ascii="Times New Roman" w:eastAsia="Times New Roman" w:hAnsi="Times New Roman" w:cs="Times New Roman"/>
                <w:lang w:bidi="ar-SA"/>
              </w:rPr>
              <w:t xml:space="preserve">              с кадастровым  номером 75:06:</w:t>
            </w:r>
            <w:r w:rsidR="00C37743">
              <w:rPr>
                <w:rFonts w:ascii="Times New Roman" w:eastAsia="Times New Roman" w:hAnsi="Times New Roman" w:cs="Times New Roman"/>
                <w:lang w:bidi="ar-SA"/>
              </w:rPr>
              <w:t>190101</w:t>
            </w:r>
            <w:r w:rsidRPr="00F10F56">
              <w:rPr>
                <w:rFonts w:ascii="Times New Roman" w:eastAsia="Times New Roman" w:hAnsi="Times New Roman" w:cs="Times New Roman"/>
                <w:lang w:bidi="ar-SA"/>
              </w:rPr>
              <w:t>:</w:t>
            </w:r>
            <w:r w:rsidR="00C37743">
              <w:rPr>
                <w:rFonts w:ascii="Times New Roman" w:eastAsia="Times New Roman" w:hAnsi="Times New Roman" w:cs="Times New Roman"/>
                <w:lang w:bidi="ar-SA"/>
              </w:rPr>
              <w:t>72</w:t>
            </w:r>
            <w:r w:rsidR="00F02E41">
              <w:rPr>
                <w:rFonts w:ascii="Times New Roman" w:eastAsia="Times New Roman" w:hAnsi="Times New Roman" w:cs="Times New Roman"/>
                <w:lang w:bidi="ar-SA"/>
              </w:rPr>
              <w:t>9</w:t>
            </w:r>
            <w:r w:rsidRPr="00F10F56">
              <w:rPr>
                <w:rFonts w:ascii="Times New Roman" w:eastAsia="Times New Roman" w:hAnsi="Times New Roman" w:cs="Times New Roman"/>
                <w:lang w:bidi="ar-SA"/>
              </w:rPr>
              <w:t>,</w:t>
            </w:r>
          </w:p>
          <w:p w14:paraId="114BB7C7" w14:textId="54BAB723" w:rsidR="00F10F56" w:rsidRPr="00F10F56" w:rsidRDefault="00F10F56" w:rsidP="00F02E41">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площадью </w:t>
            </w:r>
            <w:r w:rsidR="00F02E41">
              <w:rPr>
                <w:rFonts w:ascii="Times New Roman" w:eastAsia="Times New Roman" w:hAnsi="Times New Roman" w:cs="Times New Roman"/>
                <w:lang w:bidi="ar-SA"/>
              </w:rPr>
              <w:t>3 340 000</w:t>
            </w:r>
            <w:r w:rsidRPr="00F10F56">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20D608A3" w14:textId="74B6DFDC" w:rsidR="00F10F56" w:rsidRPr="00F10F56" w:rsidRDefault="00F02E41"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52 104</w:t>
            </w:r>
          </w:p>
        </w:tc>
        <w:tc>
          <w:tcPr>
            <w:tcW w:w="1439" w:type="dxa"/>
            <w:tcBorders>
              <w:top w:val="single" w:sz="4" w:space="0" w:color="auto"/>
              <w:left w:val="single" w:sz="4" w:space="0" w:color="auto"/>
              <w:bottom w:val="single" w:sz="4" w:space="0" w:color="auto"/>
              <w:right w:val="single" w:sz="4" w:space="0" w:color="auto"/>
            </w:tcBorders>
            <w:vAlign w:val="center"/>
          </w:tcPr>
          <w:p w14:paraId="4E1629A9" w14:textId="5CA90830" w:rsidR="00F10F56" w:rsidRPr="00F10F56" w:rsidRDefault="00F02E41"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1 563,12</w:t>
            </w:r>
          </w:p>
        </w:tc>
        <w:tc>
          <w:tcPr>
            <w:tcW w:w="1881" w:type="dxa"/>
            <w:tcBorders>
              <w:top w:val="single" w:sz="4" w:space="0" w:color="auto"/>
              <w:left w:val="single" w:sz="4" w:space="0" w:color="auto"/>
              <w:bottom w:val="single" w:sz="4" w:space="0" w:color="auto"/>
              <w:right w:val="single" w:sz="4" w:space="0" w:color="auto"/>
            </w:tcBorders>
            <w:vAlign w:val="center"/>
          </w:tcPr>
          <w:p w14:paraId="43490712" w14:textId="1977F49C" w:rsidR="00F10F56" w:rsidRPr="00F10F56" w:rsidRDefault="00F02E41"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10 420,8</w:t>
            </w:r>
          </w:p>
        </w:tc>
      </w:tr>
    </w:tbl>
    <w:p w14:paraId="2099AD97" w14:textId="2E08A037" w:rsidR="00E1677B" w:rsidRPr="00F10F56" w:rsidRDefault="00E1677B" w:rsidP="00F10F56">
      <w:pPr>
        <w:widowControl/>
        <w:jc w:val="both"/>
        <w:rPr>
          <w:rFonts w:ascii="Times New Roman" w:eastAsia="Times New Roman" w:hAnsi="Times New Roman" w:cs="Times New Roman"/>
          <w:b/>
          <w:lang w:val="en-US" w:bidi="ar-SA"/>
        </w:rPr>
      </w:pPr>
    </w:p>
    <w:p w14:paraId="1FD2AB14" w14:textId="03A4997E" w:rsidR="00413DBC" w:rsidRPr="004479DB" w:rsidRDefault="00413DBC" w:rsidP="00F10F56">
      <w:pPr>
        <w:pStyle w:val="22"/>
        <w:shd w:val="clear" w:color="auto" w:fill="auto"/>
        <w:spacing w:line="240" w:lineRule="auto"/>
        <w:contextualSpacing/>
        <w:jc w:val="center"/>
        <w:rPr>
          <w:sz w:val="24"/>
          <w:szCs w:val="24"/>
        </w:rPr>
      </w:pPr>
      <w:r w:rsidRPr="004479DB">
        <w:rPr>
          <w:sz w:val="24"/>
          <w:szCs w:val="24"/>
        </w:rPr>
        <w:t>III. Условия участия в аукционе</w:t>
      </w:r>
    </w:p>
    <w:p w14:paraId="6FF9EEBC" w14:textId="7A872427"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2D82EDF2" w14:textId="77777777" w:rsidR="007F56C3" w:rsidRPr="004479DB" w:rsidRDefault="007F56C3" w:rsidP="00D14388">
      <w:pPr>
        <w:contextualSpacing/>
        <w:jc w:val="center"/>
        <w:rPr>
          <w:rFonts w:ascii="Times New Roman" w:eastAsia="Times New Roman" w:hAnsi="Times New Roman" w:cs="Times New Roman"/>
          <w:b/>
          <w:bCs/>
          <w:color w:val="auto"/>
        </w:rPr>
      </w:pPr>
    </w:p>
    <w:p w14:paraId="45458D9F"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1856F3F1"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5AD91C99"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562AEE53" w14:textId="5A5A9E4B"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F02E41" w:rsidRPr="00812572">
        <w:rPr>
          <w:rFonts w:ascii="Times New Roman" w:eastAsia="Times New Roman" w:hAnsi="Times New Roman" w:cs="Times New Roman"/>
          <w:color w:val="auto"/>
          <w:lang w:eastAsia="ar-SA" w:bidi="ar-SA"/>
        </w:rPr>
        <w:t>электронной площадке,</w:t>
      </w:r>
      <w:r w:rsidRPr="00812572">
        <w:rPr>
          <w:rFonts w:ascii="Times New Roman" w:eastAsia="Times New Roman" w:hAnsi="Times New Roman" w:cs="Times New Roman"/>
          <w:color w:val="auto"/>
          <w:lang w:eastAsia="ar-SA" w:bidi="ar-SA"/>
        </w:rPr>
        <w:t xml:space="preserve"> была ими прекращена.</w:t>
      </w:r>
    </w:p>
    <w:p w14:paraId="40B21EF9" w14:textId="636B8095" w:rsidR="002A3395"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10" w:history="1">
        <w:r w:rsidR="00A978CC" w:rsidRPr="00D67D49">
          <w:rPr>
            <w:rStyle w:val="a3"/>
            <w:rFonts w:ascii="Times New Roman" w:eastAsia="Times New Roman" w:hAnsi="Times New Roman" w:cs="Times New Roman"/>
            <w:lang w:eastAsia="ar-SA" w:bidi="ar-SA"/>
          </w:rPr>
          <w:t>http://help.rts-tender.ru/</w:t>
        </w:r>
      </w:hyperlink>
      <w:r w:rsidRPr="00812572">
        <w:rPr>
          <w:rFonts w:ascii="Times New Roman" w:eastAsia="Times New Roman" w:hAnsi="Times New Roman" w:cs="Times New Roman"/>
          <w:color w:val="auto"/>
          <w:lang w:eastAsia="ar-SA" w:bidi="ar-SA"/>
        </w:rPr>
        <w:t>.</w:t>
      </w:r>
    </w:p>
    <w:p w14:paraId="2B9E7411" w14:textId="77777777" w:rsidR="00A978CC" w:rsidRPr="004479DB" w:rsidRDefault="00A978CC" w:rsidP="00A978CC">
      <w:pPr>
        <w:ind w:firstLine="709"/>
        <w:contextualSpacing/>
        <w:jc w:val="center"/>
        <w:rPr>
          <w:rFonts w:ascii="Times New Roman" w:eastAsia="Times New Roman" w:hAnsi="Times New Roman" w:cs="Times New Roman"/>
          <w:b/>
          <w:color w:val="auto"/>
        </w:rPr>
      </w:pPr>
    </w:p>
    <w:p w14:paraId="0C5B16D1" w14:textId="58504CD2"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B9FEBBC" w14:textId="77777777" w:rsidR="004C03A3" w:rsidRPr="00BD6779" w:rsidRDefault="004C03A3" w:rsidP="00D14388">
      <w:pPr>
        <w:ind w:firstLine="580"/>
        <w:contextualSpacing/>
        <w:jc w:val="center"/>
        <w:rPr>
          <w:rFonts w:ascii="Times New Roman" w:eastAsia="Times New Roman" w:hAnsi="Times New Roman" w:cs="Times New Roman"/>
          <w:b/>
          <w:color w:val="000000" w:themeColor="text1"/>
        </w:rPr>
      </w:pPr>
    </w:p>
    <w:p w14:paraId="24C40BC9"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CB9D246"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FC492CE"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40DEB2"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4AAC483A" w14:textId="334D0724"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3) </w:t>
      </w:r>
      <w:r w:rsidR="00307CB0" w:rsidRPr="00BD6779">
        <w:rPr>
          <w:rFonts w:ascii="Times New Roman" w:eastAsia="Times New Roman" w:hAnsi="Times New Roman" w:cs="Times New Roman"/>
          <w:color w:val="000000" w:themeColor="text1"/>
          <w:lang w:eastAsia="ar-SA" w:bidi="ar-SA"/>
        </w:rPr>
        <w:t>надлежащим образом,</w:t>
      </w:r>
      <w:r w:rsidRPr="00BD6779">
        <w:rPr>
          <w:rFonts w:ascii="Times New Roman" w:eastAsia="Times New Roman" w:hAnsi="Times New Roman" w:cs="Times New Roman"/>
          <w:color w:val="000000" w:themeColor="text1"/>
          <w:lang w:eastAsia="ar-SA" w:bidi="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5BB2AF" w14:textId="16C3938B" w:rsidR="001D78DC" w:rsidRDefault="001D78DC" w:rsidP="00BA5918">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4) документы, подтверждающие внесение задатка.</w:t>
      </w:r>
    </w:p>
    <w:p w14:paraId="2B2026BD" w14:textId="2843D21E" w:rsidR="008C07B9"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lastRenderedPageBreak/>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1" w:history="1">
        <w:r w:rsidRPr="008C07B9">
          <w:rPr>
            <w:rFonts w:ascii="Times New Roman" w:eastAsia="Times New Roman" w:hAnsi="Times New Roman" w:cs="Times New Roman"/>
            <w:color w:val="0000FF"/>
            <w:u w:val="single"/>
            <w:lang w:bidi="ar-SA"/>
          </w:rPr>
          <w:t>подпунктах 2</w:t>
        </w:r>
      </w:hyperlink>
      <w:r w:rsidR="00142F39">
        <w:rPr>
          <w:rFonts w:ascii="Times New Roman" w:eastAsia="Times New Roman" w:hAnsi="Times New Roman" w:cs="Times New Roman"/>
          <w:color w:val="0000FF"/>
          <w:u w:val="single"/>
          <w:lang w:bidi="ar-SA"/>
        </w:rPr>
        <w:t>-4</w:t>
      </w:r>
      <w:r>
        <w:rPr>
          <w:rFonts w:ascii="Times New Roman" w:eastAsia="Times New Roman" w:hAnsi="Times New Roman" w:cs="Times New Roman"/>
          <w:color w:val="auto"/>
          <w:lang w:bidi="ar-SA"/>
        </w:rPr>
        <w:t xml:space="preserve"> раздела</w:t>
      </w:r>
      <w:r w:rsidR="00C25E76">
        <w:rPr>
          <w:rFonts w:ascii="Times New Roman" w:eastAsia="Times New Roman" w:hAnsi="Times New Roman" w:cs="Times New Roman"/>
          <w:color w:val="auto"/>
          <w:lang w:bidi="ar-SA"/>
        </w:rPr>
        <w:t>: «Д</w:t>
      </w:r>
      <w:r>
        <w:rPr>
          <w:rFonts w:ascii="Times New Roman" w:eastAsia="Times New Roman" w:hAnsi="Times New Roman" w:cs="Times New Roman"/>
          <w:color w:val="auto"/>
          <w:lang w:bidi="ar-SA"/>
        </w:rPr>
        <w:t>окументы, подаваемые заявителями для участия в аукционе извещения</w:t>
      </w:r>
      <w:r w:rsidR="00C25E76">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79CA14BA" w14:textId="243F04F6"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588A2C2A" w14:textId="20AE1F12"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67FFEB13" w14:textId="67BEB007" w:rsidR="008C07B9" w:rsidRPr="00BA5918"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4228BF4" w14:textId="71B714D5" w:rsidR="001615C3" w:rsidRPr="00BD6779" w:rsidRDefault="001615C3" w:rsidP="00BD6779">
      <w:pPr>
        <w:widowControl/>
        <w:suppressAutoHyphens/>
        <w:ind w:firstLine="709"/>
        <w:jc w:val="both"/>
        <w:rPr>
          <w:rFonts w:ascii="Times New Roman" w:eastAsia="Times New Roman" w:hAnsi="Times New Roman" w:cs="Times New Roman"/>
          <w:color w:val="000000" w:themeColor="text1"/>
          <w:lang w:eastAsia="ar-SA" w:bidi="ar-SA"/>
        </w:rPr>
      </w:pPr>
      <w:r>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044E96B0"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2" w:history="1">
        <w:r w:rsidRPr="00BD6779">
          <w:rPr>
            <w:rFonts w:ascii="Times New Roman" w:eastAsia="Times New Roman" w:hAnsi="Times New Roman" w:cs="Times New Roman"/>
            <w:color w:val="000000" w:themeColor="text1"/>
            <w:u w:val="single"/>
            <w:lang w:eastAsia="ar-SA" w:bidi="ar-SA"/>
          </w:rPr>
          <w:t>https://www.rts-tender.ru/</w:t>
        </w:r>
      </w:hyperlink>
      <w:r w:rsidRPr="00BD6779">
        <w:rPr>
          <w:rFonts w:ascii="Times New Roman" w:eastAsia="Times New Roman" w:hAnsi="Times New Roman" w:cs="Times New Roman"/>
          <w:color w:val="000000" w:themeColor="text1"/>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3" w:name="bookmark4"/>
    </w:p>
    <w:p w14:paraId="4E07F40D" w14:textId="4557701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 xml:space="preserve">Порядок внесения </w:t>
      </w:r>
      <w:r w:rsidR="008C07B9">
        <w:rPr>
          <w:rFonts w:ascii="Times New Roman" w:eastAsia="Times New Roman" w:hAnsi="Times New Roman" w:cs="Times New Roman"/>
          <w:b/>
          <w:bCs/>
          <w:color w:val="auto"/>
        </w:rPr>
        <w:t xml:space="preserve">и возврата </w:t>
      </w:r>
      <w:r w:rsidRPr="004479DB">
        <w:rPr>
          <w:rFonts w:ascii="Times New Roman" w:eastAsia="Times New Roman" w:hAnsi="Times New Roman" w:cs="Times New Roman"/>
          <w:b/>
          <w:bCs/>
          <w:color w:val="auto"/>
        </w:rPr>
        <w:t xml:space="preserve">задатка </w:t>
      </w:r>
      <w:bookmarkEnd w:id="3"/>
    </w:p>
    <w:p w14:paraId="1F3A12D5" w14:textId="77777777" w:rsidR="004C03A3" w:rsidRPr="004479DB" w:rsidRDefault="004C03A3"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4"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D03533">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D03533">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D03533">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3CEADA97" w14:textId="7CC91A39" w:rsidR="007012F5" w:rsidRDefault="005200D8" w:rsidP="00BA591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0300FC80" w14:textId="77777777" w:rsidR="002C5FBD" w:rsidRPr="002C5FBD" w:rsidRDefault="002C5FBD" w:rsidP="002C5FBD">
      <w:pPr>
        <w:widowControl/>
        <w:suppressAutoHyphens/>
        <w:ind w:firstLine="567"/>
        <w:jc w:val="both"/>
        <w:rPr>
          <w:rFonts w:ascii="Times New Roman" w:eastAsia="Times New Roman" w:hAnsi="Times New Roman" w:cs="Times New Roman"/>
          <w:color w:val="auto"/>
          <w:lang w:eastAsia="ar-SA" w:bidi="ar-SA"/>
        </w:rPr>
      </w:pPr>
      <w:r w:rsidRPr="002C5FBD">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04366286" w14:textId="356E60E2" w:rsidR="002C5FBD" w:rsidRDefault="002C5FBD" w:rsidP="002C5FBD">
      <w:pPr>
        <w:pStyle w:val="af5"/>
        <w:spacing w:before="0" w:beforeAutospacing="0" w:after="0" w:afterAutospacing="0" w:line="180" w:lineRule="atLeast"/>
        <w:ind w:firstLine="540"/>
        <w:jc w:val="both"/>
      </w:pPr>
      <w: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9FFFBDC" w14:textId="66878C66" w:rsidR="002C5FBD" w:rsidRDefault="002C5FBD" w:rsidP="00BA5918">
      <w:pPr>
        <w:widowControl/>
        <w:suppressAutoHyphens/>
        <w:ind w:firstLine="567"/>
        <w:jc w:val="both"/>
        <w:rPr>
          <w:rFonts w:ascii="Times New Roman" w:eastAsia="Times New Roman" w:hAnsi="Times New Roman" w:cs="Times New Roman"/>
          <w:color w:val="auto"/>
          <w:lang w:eastAsia="ar-SA" w:bidi="ar-SA"/>
        </w:rPr>
      </w:pPr>
    </w:p>
    <w:p w14:paraId="79221E23" w14:textId="77777777" w:rsidR="002C5FBD" w:rsidRDefault="002C5FBD" w:rsidP="00BA5918">
      <w:pPr>
        <w:widowControl/>
        <w:suppressAutoHyphens/>
        <w:ind w:firstLine="567"/>
        <w:jc w:val="both"/>
        <w:rPr>
          <w:rFonts w:ascii="Times New Roman" w:eastAsia="Times New Roman" w:hAnsi="Times New Roman" w:cs="Times New Roman"/>
          <w:color w:val="auto"/>
          <w:lang w:eastAsia="ar-SA" w:bidi="ar-SA"/>
        </w:rPr>
      </w:pPr>
    </w:p>
    <w:p w14:paraId="4D596732" w14:textId="77777777" w:rsidR="00BA5918" w:rsidRPr="00BA5918" w:rsidRDefault="00BA5918" w:rsidP="00BA5918">
      <w:pPr>
        <w:widowControl/>
        <w:ind w:firstLine="709"/>
        <w:jc w:val="both"/>
        <w:rPr>
          <w:rFonts w:ascii="Times New Roman" w:eastAsia="Times New Roman" w:hAnsi="Times New Roman" w:cs="Times New Roman"/>
          <w:color w:val="auto"/>
          <w:lang w:bidi="ar-SA"/>
        </w:rPr>
      </w:pPr>
      <w:r w:rsidRPr="00BA5918">
        <w:rPr>
          <w:rFonts w:ascii="Times New Roman" w:eastAsia="Times New Roman" w:hAnsi="Times New Roman" w:cs="Times New Roman"/>
          <w:color w:val="auto"/>
          <w:lang w:bidi="ar-SA"/>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D59B1F1" w14:textId="2D6698AE" w:rsidR="00BA5918" w:rsidRPr="00C25E76" w:rsidRDefault="00BA5918" w:rsidP="00BA5918">
      <w:pPr>
        <w:widowControl/>
        <w:ind w:firstLine="709"/>
        <w:jc w:val="both"/>
        <w:rPr>
          <w:rFonts w:ascii="Times New Roman" w:eastAsia="Times New Roman" w:hAnsi="Times New Roman" w:cs="Times New Roman"/>
          <w:color w:val="000000" w:themeColor="text1"/>
          <w:lang w:bidi="ar-SA"/>
        </w:rPr>
      </w:pPr>
      <w:r w:rsidRPr="00BA5918">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3" w:history="1">
        <w:r w:rsidRPr="00BA5918">
          <w:rPr>
            <w:rFonts w:ascii="Times New Roman" w:eastAsia="Times New Roman" w:hAnsi="Times New Roman" w:cs="Times New Roman"/>
            <w:color w:val="0000FF"/>
            <w:u w:val="single"/>
            <w:lang w:bidi="ar-SA"/>
          </w:rPr>
          <w:t>пунктом 13</w:t>
        </w:r>
      </w:hyperlink>
      <w:r w:rsidRPr="00BA5918">
        <w:rPr>
          <w:rFonts w:ascii="Times New Roman" w:eastAsia="Times New Roman" w:hAnsi="Times New Roman" w:cs="Times New Roman"/>
          <w:color w:val="auto"/>
          <w:lang w:bidi="ar-SA"/>
        </w:rPr>
        <w:t xml:space="preserve">, </w:t>
      </w:r>
      <w:hyperlink r:id="rId14" w:history="1">
        <w:r w:rsidRPr="00BA5918">
          <w:rPr>
            <w:rFonts w:ascii="Times New Roman" w:eastAsia="Times New Roman" w:hAnsi="Times New Roman" w:cs="Times New Roman"/>
            <w:color w:val="0000FF"/>
            <w:u w:val="single"/>
            <w:lang w:bidi="ar-SA"/>
          </w:rPr>
          <w:t>14</w:t>
        </w:r>
      </w:hyperlink>
      <w:r w:rsidRPr="00BA5918">
        <w:rPr>
          <w:rFonts w:ascii="Times New Roman" w:eastAsia="Times New Roman" w:hAnsi="Times New Roman" w:cs="Times New Roman"/>
          <w:color w:val="auto"/>
          <w:lang w:bidi="ar-SA"/>
        </w:rPr>
        <w:t xml:space="preserve"> или </w:t>
      </w:r>
      <w:hyperlink r:id="rId15" w:history="1">
        <w:r w:rsidRPr="00BA5918">
          <w:rPr>
            <w:rFonts w:ascii="Times New Roman" w:eastAsia="Times New Roman" w:hAnsi="Times New Roman" w:cs="Times New Roman"/>
            <w:color w:val="0000FF"/>
            <w:u w:val="single"/>
            <w:lang w:bidi="ar-SA"/>
          </w:rPr>
          <w:t>20</w:t>
        </w:r>
      </w:hyperlink>
      <w:r w:rsidRPr="00BA5918">
        <w:rPr>
          <w:rFonts w:ascii="Times New Roman" w:eastAsia="Times New Roman" w:hAnsi="Times New Roman" w:cs="Times New Roman"/>
          <w:color w:val="auto"/>
          <w:lang w:bidi="ar-SA"/>
        </w:rPr>
        <w:t xml:space="preserve"> статьи</w:t>
      </w:r>
      <w:r>
        <w:rPr>
          <w:rFonts w:ascii="Times New Roman" w:eastAsia="Times New Roman" w:hAnsi="Times New Roman" w:cs="Times New Roman"/>
          <w:color w:val="auto"/>
          <w:lang w:bidi="ar-SA"/>
        </w:rPr>
        <w:t xml:space="preserve"> 39.12 Земельного Кодекса Российской Федерации</w:t>
      </w:r>
      <w:r w:rsidRPr="00BA5918">
        <w:rPr>
          <w:rFonts w:ascii="Times New Roman" w:eastAsia="Times New Roman" w:hAnsi="Times New Roman" w:cs="Times New Roman"/>
          <w:color w:val="auto"/>
          <w:lang w:bidi="ar-SA"/>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w:t>
      </w:r>
      <w:r w:rsidRPr="00C25E76">
        <w:rPr>
          <w:rFonts w:ascii="Times New Roman" w:eastAsia="Times New Roman" w:hAnsi="Times New Roman" w:cs="Times New Roman"/>
          <w:color w:val="000000" w:themeColor="text1"/>
          <w:lang w:bidi="ar-SA"/>
        </w:rPr>
        <w:t>возвращаются.</w:t>
      </w:r>
    </w:p>
    <w:p w14:paraId="1086626B" w14:textId="7777777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0E7A4B7C" w14:textId="4FF0D4B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Плательщиком задатка может быть только </w:t>
      </w:r>
      <w:r w:rsidR="00223AEE" w:rsidRPr="00C25E76">
        <w:rPr>
          <w:rFonts w:ascii="Times New Roman" w:eastAsia="Calibri" w:hAnsi="Times New Roman" w:cs="Times New Roman"/>
          <w:color w:val="000000" w:themeColor="text1"/>
          <w:lang w:eastAsia="en-US" w:bidi="ar-SA"/>
        </w:rPr>
        <w:t>участник</w:t>
      </w:r>
      <w:r w:rsidRPr="00C25E76">
        <w:rPr>
          <w:rFonts w:ascii="Times New Roman" w:eastAsia="Calibri" w:hAnsi="Times New Roman" w:cs="Times New Roman"/>
          <w:color w:val="000000" w:themeColor="text1"/>
          <w:lang w:eastAsia="en-US" w:bidi="ar-SA"/>
        </w:rPr>
        <w:t>.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AE98C3" w14:textId="4FE10DB5" w:rsidR="007012F5" w:rsidRPr="00C25E76" w:rsidRDefault="007012F5" w:rsidP="00BA5918">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C25E76">
        <w:rPr>
          <w:rFonts w:ascii="Times New Roman" w:eastAsia="Calibri" w:hAnsi="Times New Roman" w:cs="Times New Roman"/>
          <w:bCs/>
          <w:color w:val="000000" w:themeColor="text1"/>
          <w:lang w:eastAsia="en-US" w:bidi="ar-SA"/>
        </w:rPr>
        <w:t>В сл</w:t>
      </w:r>
      <w:r w:rsidR="00223AEE" w:rsidRPr="00C25E76">
        <w:rPr>
          <w:rFonts w:ascii="Times New Roman" w:eastAsia="Calibri" w:hAnsi="Times New Roman" w:cs="Times New Roman"/>
          <w:bCs/>
          <w:color w:val="000000" w:themeColor="text1"/>
          <w:lang w:eastAsia="en-US" w:bidi="ar-SA"/>
        </w:rPr>
        <w:t>учаях отзыва</w:t>
      </w:r>
      <w:r w:rsidRPr="00C25E76">
        <w:rPr>
          <w:rFonts w:ascii="Times New Roman" w:eastAsia="Calibri" w:hAnsi="Times New Roman" w:cs="Times New Roman"/>
          <w:bCs/>
          <w:color w:val="000000" w:themeColor="text1"/>
          <w:lang w:eastAsia="en-US" w:bidi="ar-SA"/>
        </w:rPr>
        <w:t xml:space="preserve"> Заявки:</w:t>
      </w:r>
    </w:p>
    <w:p w14:paraId="3927139B" w14:textId="00E939C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C25E76">
        <w:rPr>
          <w:rFonts w:ascii="Times New Roman" w:eastAsia="Calibri" w:hAnsi="Times New Roman" w:cs="Times New Roman"/>
          <w:i/>
          <w:color w:val="000000" w:themeColor="text1"/>
          <w:lang w:eastAsia="en-US" w:bidi="ar-SA"/>
        </w:rPr>
        <w:t xml:space="preserve"> </w:t>
      </w:r>
      <w:r w:rsidRPr="00C25E76">
        <w:rPr>
          <w:rFonts w:ascii="Times New Roman" w:eastAsia="Calibri" w:hAnsi="Times New Roman" w:cs="Times New Roman"/>
          <w:color w:val="000000" w:themeColor="text1"/>
          <w:lang w:eastAsia="en-US" w:bidi="ar-SA"/>
        </w:rPr>
        <w:t>подлежит возврату в срок, не позднее, чем 3</w:t>
      </w:r>
      <w:r w:rsidRPr="00C25E76">
        <w:rPr>
          <w:rFonts w:ascii="Times New Roman" w:eastAsia="Calibri" w:hAnsi="Times New Roman" w:cs="Times New Roman"/>
          <w:bCs/>
          <w:color w:val="000000" w:themeColor="text1"/>
          <w:lang w:eastAsia="en-US" w:bidi="ar-SA"/>
        </w:rPr>
        <w:t xml:space="preserve"> (три) дня </w:t>
      </w:r>
      <w:r w:rsidRPr="00C25E76">
        <w:rPr>
          <w:rFonts w:ascii="Times New Roman" w:eastAsia="Calibri" w:hAnsi="Times New Roman" w:cs="Times New Roman"/>
          <w:color w:val="000000" w:themeColor="text1"/>
          <w:lang w:eastAsia="en-US" w:bidi="ar-SA"/>
        </w:rPr>
        <w:t>со дня поступления уведомления об отзыве Заявки;</w:t>
      </w:r>
    </w:p>
    <w:p w14:paraId="2B2805F0" w14:textId="6377B84E"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 позднее даты и времени окончания подачи (приема) Заявок задаток возвращается в течение 3 (трех) календарных 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39789FDB" w14:textId="5AE1202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Участникам, за исключением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внесенный задаток возвращается в </w:t>
      </w:r>
      <w:r w:rsidRPr="00C25E76">
        <w:rPr>
          <w:rFonts w:ascii="Times New Roman" w:eastAsia="Calibri" w:hAnsi="Times New Roman" w:cs="Times New Roman"/>
          <w:bCs/>
          <w:color w:val="000000" w:themeColor="text1"/>
          <w:lang w:eastAsia="en-US" w:bidi="ar-SA"/>
        </w:rPr>
        <w:t xml:space="preserve">течение 3 (трех) </w:t>
      </w:r>
      <w:r w:rsidRPr="00C25E76">
        <w:rPr>
          <w:rFonts w:ascii="Times New Roman" w:eastAsia="Calibri" w:hAnsi="Times New Roman" w:cs="Times New Roman"/>
          <w:color w:val="000000" w:themeColor="text1"/>
          <w:lang w:eastAsia="en-US" w:bidi="ar-SA"/>
        </w:rPr>
        <w:t xml:space="preserve">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63995BF7" w14:textId="0356A3C6"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Претендентам, не допущенным к участию в </w:t>
      </w:r>
      <w:r w:rsidR="00223AEE" w:rsidRPr="00C25E76">
        <w:rPr>
          <w:rFonts w:ascii="Times New Roman" w:eastAsia="Calibri" w:hAnsi="Times New Roman" w:cs="Times New Roman"/>
          <w:color w:val="000000" w:themeColor="text1"/>
          <w:lang w:eastAsia="en-US" w:bidi="ar-SA"/>
        </w:rPr>
        <w:t>аукционе</w:t>
      </w:r>
      <w:r w:rsidRPr="00C25E76">
        <w:rPr>
          <w:rFonts w:ascii="Times New Roman" w:eastAsia="Calibri" w:hAnsi="Times New Roman" w:cs="Times New Roman"/>
          <w:color w:val="000000" w:themeColor="text1"/>
          <w:lang w:eastAsia="en-US" w:bidi="ar-SA"/>
        </w:rPr>
        <w:t xml:space="preserve">, внесенный задаток возвращается </w:t>
      </w:r>
      <w:r w:rsidRPr="00C25E76">
        <w:rPr>
          <w:rFonts w:ascii="Times New Roman" w:eastAsia="Calibri" w:hAnsi="Times New Roman" w:cs="Times New Roman"/>
          <w:bCs/>
          <w:color w:val="000000" w:themeColor="text1"/>
          <w:lang w:eastAsia="en-US" w:bidi="ar-SA"/>
        </w:rPr>
        <w:t xml:space="preserve">в течение 3 (трех) </w:t>
      </w:r>
      <w:r w:rsidRPr="00C25E76">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0D69F08B" w14:textId="72CD7A0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засчитывается </w:t>
      </w:r>
      <w:r w:rsidRPr="00C25E76">
        <w:rPr>
          <w:rFonts w:ascii="Times New Roman" w:eastAsia="Calibri" w:hAnsi="Times New Roman" w:cs="Times New Roman"/>
          <w:bCs/>
          <w:color w:val="000000" w:themeColor="text1"/>
          <w:lang w:eastAsia="en-US" w:bidi="ar-SA"/>
        </w:rPr>
        <w:t>в счет оплаты арендуемого Объекта</w:t>
      </w:r>
      <w:r w:rsidRPr="00C25E76">
        <w:rPr>
          <w:rFonts w:ascii="Times New Roman" w:eastAsia="Calibri" w:hAnsi="Times New Roman" w:cs="Times New Roman"/>
          <w:color w:val="000000" w:themeColor="text1"/>
          <w:lang w:eastAsia="en-US" w:bidi="ar-SA"/>
        </w:rPr>
        <w:t xml:space="preserve">. При этом заключение договора аренды для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является обязательным.</w:t>
      </w:r>
    </w:p>
    <w:p w14:paraId="343DC7DC" w14:textId="7B62565B"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При уклонении или отказе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w:t>
      </w:r>
      <w:r w:rsidR="00223AEE" w:rsidRPr="00C25E76">
        <w:rPr>
          <w:rFonts w:ascii="Times New Roman" w:eastAsia="Calibri" w:hAnsi="Times New Roman" w:cs="Times New Roman"/>
          <w:color w:val="000000" w:themeColor="text1"/>
          <w:lang w:eastAsia="en-US" w:bidi="ar-SA"/>
        </w:rPr>
        <w:t xml:space="preserve">аукциона </w:t>
      </w:r>
      <w:r w:rsidRPr="00C25E76">
        <w:rPr>
          <w:rFonts w:ascii="Times New Roman" w:eastAsia="Calibri" w:hAnsi="Times New Roman" w:cs="Times New Roman"/>
          <w:color w:val="000000" w:themeColor="text1"/>
          <w:lang w:eastAsia="en-US" w:bidi="ar-SA"/>
        </w:rPr>
        <w:t>аннулируются.</w:t>
      </w:r>
    </w:p>
    <w:p w14:paraId="412901B6" w14:textId="790C4EC1"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отказа Организатора от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поступившие задатки возвращаются претендентам/участникам в течение 3</w:t>
      </w:r>
      <w:r w:rsidRPr="00C25E76">
        <w:rPr>
          <w:rFonts w:ascii="Times New Roman" w:eastAsia="Calibri" w:hAnsi="Times New Roman" w:cs="Times New Roman"/>
          <w:bCs/>
          <w:color w:val="000000" w:themeColor="text1"/>
          <w:lang w:eastAsia="en-US" w:bidi="ar-SA"/>
        </w:rPr>
        <w:t xml:space="preserve"> (трех) </w:t>
      </w:r>
      <w:r w:rsidRPr="00C25E76">
        <w:rPr>
          <w:rFonts w:ascii="Times New Roman" w:eastAsia="Calibri" w:hAnsi="Times New Roman" w:cs="Times New Roman"/>
          <w:color w:val="000000" w:themeColor="text1"/>
          <w:lang w:eastAsia="en-US" w:bidi="ar-SA"/>
        </w:rPr>
        <w:t xml:space="preserve">рабочих дней с даты принятия решения об отказе в проведении </w:t>
      </w:r>
      <w:r w:rsidR="00223AEE" w:rsidRPr="00C25E76">
        <w:rPr>
          <w:rFonts w:ascii="Times New Roman" w:eastAsia="Calibri" w:hAnsi="Times New Roman" w:cs="Times New Roman"/>
          <w:color w:val="000000" w:themeColor="text1"/>
          <w:lang w:eastAsia="en-US" w:bidi="ar-SA"/>
        </w:rPr>
        <w:t>аукциона</w:t>
      </w:r>
    </w:p>
    <w:p w14:paraId="108F10DE" w14:textId="233E58CB" w:rsidR="001F7596" w:rsidRPr="00C25E76" w:rsidRDefault="007012F5" w:rsidP="00223AEE">
      <w:pPr>
        <w:widowControl/>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при этом задаток возвращается участнику в порядке, установленном настоящим разделом.</w:t>
      </w:r>
      <w:bookmarkEnd w:id="4"/>
    </w:p>
    <w:p w14:paraId="70791486" w14:textId="77777777" w:rsidR="004C03A3" w:rsidRPr="004479DB" w:rsidRDefault="004C03A3" w:rsidP="001F7596">
      <w:pPr>
        <w:contextualSpacing/>
        <w:jc w:val="both"/>
        <w:rPr>
          <w:rFonts w:ascii="Times New Roman" w:eastAsia="Times New Roman" w:hAnsi="Times New Roman" w:cs="Times New Roman"/>
          <w:b/>
          <w:bCs/>
          <w:color w:val="auto"/>
        </w:rPr>
      </w:pP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6878AB1" w14:textId="77777777" w:rsidR="007012F5" w:rsidRDefault="00172E6F" w:rsidP="009F127C">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FCCE2FF" w14:textId="35470F46" w:rsidR="00172E6F" w:rsidRPr="004479DB" w:rsidRDefault="00A978CC" w:rsidP="009F127C">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w:t>
      </w:r>
      <w:r>
        <w:rPr>
          <w:rFonts w:ascii="Times New Roman" w:eastAsia="Times New Roman" w:hAnsi="Times New Roman" w:cs="Times New Roman"/>
          <w:color w:val="auto"/>
        </w:rPr>
        <w:t>размещения на официальном сайте</w:t>
      </w:r>
      <w:r w:rsidR="00172E6F" w:rsidRPr="004479DB">
        <w:rPr>
          <w:rFonts w:ascii="Times New Roman" w:eastAsia="Times New Roman" w:hAnsi="Times New Roman" w:cs="Times New Roman"/>
          <w:color w:val="auto"/>
        </w:rPr>
        <w:t>.</w:t>
      </w:r>
    </w:p>
    <w:p w14:paraId="622D1352" w14:textId="1CC965CF" w:rsidR="00172E6F" w:rsidRPr="004479DB" w:rsidRDefault="00A978CC" w:rsidP="00172E6F">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w:t>
      </w:r>
      <w:r w:rsidR="00B62CE1">
        <w:rPr>
          <w:rFonts w:ascii="Times New Roman" w:eastAsia="Times New Roman" w:hAnsi="Times New Roman" w:cs="Times New Roman"/>
          <w:color w:val="auto"/>
        </w:rPr>
        <w:t xml:space="preserve">осле дня подписания протокола </w:t>
      </w:r>
      <w:r w:rsidR="006A46BE" w:rsidRPr="004479DB">
        <w:rPr>
          <w:rFonts w:ascii="Times New Roman" w:eastAsia="Times New Roman" w:hAnsi="Times New Roman" w:cs="Times New Roman"/>
          <w:color w:val="auto"/>
        </w:rPr>
        <w:t>рассмотрения заявок.</w:t>
      </w:r>
    </w:p>
    <w:p w14:paraId="63BBA680" w14:textId="6D24E648" w:rsidR="0032010D" w:rsidRPr="0032010D" w:rsidRDefault="006B6B2C"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Pr>
          <w:rFonts w:ascii="Times New Roman" w:eastAsia="Times New Roman" w:hAnsi="Times New Roman" w:cs="Times New Roman"/>
          <w:b/>
          <w:lang w:bidi="ar-SA"/>
        </w:rPr>
        <w:t>П</w:t>
      </w:r>
      <w:r w:rsidR="009634EB">
        <w:rPr>
          <w:rFonts w:ascii="Times New Roman" w:eastAsia="Times New Roman" w:hAnsi="Times New Roman" w:cs="Times New Roman"/>
          <w:b/>
          <w:lang w:bidi="ar-SA"/>
        </w:rPr>
        <w:t>роведени</w:t>
      </w:r>
      <w:r>
        <w:rPr>
          <w:rFonts w:ascii="Times New Roman" w:eastAsia="Times New Roman" w:hAnsi="Times New Roman" w:cs="Times New Roman"/>
          <w:b/>
          <w:lang w:bidi="ar-SA"/>
        </w:rPr>
        <w:t>е</w:t>
      </w:r>
      <w:r w:rsidR="009634EB">
        <w:rPr>
          <w:rFonts w:ascii="Times New Roman" w:eastAsia="Times New Roman" w:hAnsi="Times New Roman" w:cs="Times New Roman"/>
          <w:b/>
          <w:lang w:bidi="ar-SA"/>
        </w:rPr>
        <w:t xml:space="preserve"> аукциона </w:t>
      </w:r>
      <w:r>
        <w:rPr>
          <w:rFonts w:ascii="Times New Roman" w:eastAsia="Times New Roman" w:hAnsi="Times New Roman" w:cs="Times New Roman"/>
          <w:b/>
          <w:lang w:bidi="ar-SA"/>
        </w:rPr>
        <w:t xml:space="preserve">и порядок заключение договора аренды </w:t>
      </w:r>
    </w:p>
    <w:p w14:paraId="6EA8D252" w14:textId="64BC35E6" w:rsidR="00C17540" w:rsidRDefault="00C272B5" w:rsidP="00C17540">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00C17540" w:rsidRPr="0032010D">
        <w:rPr>
          <w:rFonts w:ascii="Times New Roman" w:eastAsia="Times New Roman" w:hAnsi="Times New Roman" w:cs="Times New Roman"/>
          <w:color w:val="auto"/>
          <w:lang w:bidi="ar-SA"/>
        </w:rPr>
        <w:t>.</w:t>
      </w:r>
    </w:p>
    <w:p w14:paraId="4DFC0594" w14:textId="44444BFC" w:rsidR="0065265F" w:rsidRDefault="001615C3" w:rsidP="0065265F">
      <w:pPr>
        <w:widowControl/>
        <w:suppressAutoHyphens/>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Аукцион начинается в </w:t>
      </w:r>
      <w:r w:rsidR="00C17540">
        <w:rPr>
          <w:rFonts w:ascii="Times New Roman" w:eastAsia="Times New Roman" w:hAnsi="Times New Roman" w:cs="Times New Roman"/>
          <w:color w:val="auto"/>
          <w:lang w:bidi="ar-SA"/>
        </w:rPr>
        <w:t>установленные в извещении день и час.</w:t>
      </w:r>
    </w:p>
    <w:p w14:paraId="39CEDFE7" w14:textId="17072983" w:rsidR="00C17540" w:rsidRPr="00C272B5" w:rsidRDefault="00C17540" w:rsidP="00C272B5">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0E72724C" w14:textId="16B96AD8" w:rsidR="0032010D" w:rsidRDefault="0032010D" w:rsidP="0032010D">
      <w:pPr>
        <w:widowControl/>
        <w:suppressAutoHyphens/>
        <w:ind w:firstLine="708"/>
        <w:jc w:val="both"/>
        <w:rPr>
          <w:rFonts w:ascii="Times New Roman" w:eastAsia="Times New Roman" w:hAnsi="Times New Roman" w:cs="Times New Roman"/>
          <w:color w:val="auto"/>
          <w:lang w:bidi="ar-SA"/>
        </w:rPr>
      </w:pPr>
      <w:r w:rsidRPr="00BD6779">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3EA2EF7A" w14:textId="06EFD7C4" w:rsidR="006B6B2C" w:rsidRPr="006B6B2C" w:rsidRDefault="006B6B2C" w:rsidP="001010B8">
      <w:pPr>
        <w:widowControl/>
        <w:ind w:firstLine="709"/>
        <w:jc w:val="both"/>
        <w:rPr>
          <w:rFonts w:ascii="Times New Roman" w:eastAsia="Times New Roman" w:hAnsi="Times New Roman" w:cs="Times New Roman"/>
          <w:color w:val="auto"/>
          <w:lang w:bidi="ar-SA"/>
        </w:rPr>
      </w:pPr>
      <w:r w:rsidRPr="001010B8">
        <w:rPr>
          <w:rFonts w:ascii="Times New Roman" w:eastAsia="Times New Roman" w:hAnsi="Times New Roman" w:cs="Times New Roman"/>
          <w:color w:val="auto"/>
          <w:lang w:bidi="ar-SA"/>
        </w:rPr>
        <w:t>П</w:t>
      </w:r>
      <w:r w:rsidRPr="006B6B2C">
        <w:rPr>
          <w:rFonts w:ascii="Times New Roman" w:eastAsia="Times New Roman" w:hAnsi="Times New Roman" w:cs="Times New Roman"/>
          <w:color w:val="auto"/>
          <w:lang w:bidi="ar-SA"/>
        </w:rPr>
        <w:t>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2B531997" w14:textId="31F74A00" w:rsidR="006B6B2C" w:rsidRPr="006B6B2C" w:rsidRDefault="006B6B2C" w:rsidP="001010B8">
      <w:pPr>
        <w:widowControl/>
        <w:ind w:firstLine="709"/>
        <w:jc w:val="both"/>
        <w:rPr>
          <w:rFonts w:ascii="Times New Roman" w:eastAsia="Times New Roman" w:hAnsi="Times New Roman" w:cs="Times New Roman"/>
          <w:color w:val="auto"/>
          <w:lang w:bidi="ar-SA"/>
        </w:rPr>
      </w:pPr>
      <w:bookmarkStart w:id="5" w:name="p2"/>
      <w:bookmarkEnd w:id="5"/>
      <w:r w:rsidRPr="006B6B2C">
        <w:rPr>
          <w:rFonts w:ascii="Times New Roman" w:eastAsia="Times New Roman" w:hAnsi="Times New Roman" w:cs="Times New Roman"/>
          <w:color w:val="auto"/>
          <w:lang w:bidi="ar-SA"/>
        </w:rPr>
        <w:t xml:space="preserve">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w:t>
      </w:r>
      <w:r w:rsidRPr="006B6B2C">
        <w:rPr>
          <w:rFonts w:ascii="Times New Roman" w:eastAsia="Times New Roman" w:hAnsi="Times New Roman" w:cs="Times New Roman"/>
          <w:color w:val="auto"/>
          <w:lang w:bidi="ar-SA"/>
        </w:rPr>
        <w:lastRenderedPageBreak/>
        <w:t>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5FF2313C" w14:textId="29423268" w:rsidR="006B6B2C" w:rsidRPr="006B6B2C" w:rsidRDefault="006B6B2C" w:rsidP="001010B8">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6B6B2C">
          <w:rPr>
            <w:rFonts w:ascii="Times New Roman" w:eastAsia="Times New Roman" w:hAnsi="Times New Roman" w:cs="Times New Roman"/>
            <w:color w:val="auto"/>
            <w:u w:val="single"/>
            <w:lang w:bidi="ar-SA"/>
          </w:rPr>
          <w:t>пунктом 11</w:t>
        </w:r>
      </w:hyperlink>
      <w:r w:rsidRPr="006B6B2C">
        <w:rPr>
          <w:rFonts w:ascii="Times New Roman" w:eastAsia="Times New Roman" w:hAnsi="Times New Roman" w:cs="Times New Roman"/>
          <w:color w:val="auto"/>
          <w:lang w:bidi="ar-SA"/>
        </w:rPr>
        <w:t xml:space="preserve"> статьи</w:t>
      </w:r>
      <w:r w:rsidRPr="001010B8">
        <w:rPr>
          <w:rFonts w:ascii="Times New Roman" w:eastAsia="Times New Roman" w:hAnsi="Times New Roman" w:cs="Times New Roman"/>
          <w:color w:val="auto"/>
          <w:lang w:bidi="ar-SA"/>
        </w:rPr>
        <w:t xml:space="preserve"> 39.13 Земельного Кодекса Российской Федерации</w:t>
      </w:r>
      <w:r w:rsidRPr="006B6B2C">
        <w:rPr>
          <w:rFonts w:ascii="Times New Roman" w:eastAsia="Times New Roman" w:hAnsi="Times New Roman" w:cs="Times New Roman"/>
          <w:color w:val="auto"/>
          <w:lang w:bidi="ar-SA"/>
        </w:rPr>
        <w:t xml:space="preserve">, направить победителю электронного аукциона или иным лицам, с которыми в соответствии с </w:t>
      </w:r>
      <w:hyperlink r:id="rId16" w:history="1">
        <w:r w:rsidRPr="006B6B2C">
          <w:rPr>
            <w:rFonts w:ascii="Times New Roman" w:eastAsia="Times New Roman" w:hAnsi="Times New Roman" w:cs="Times New Roman"/>
            <w:color w:val="auto"/>
            <w:u w:val="single"/>
            <w:lang w:bidi="ar-SA"/>
          </w:rPr>
          <w:t>пунктами 13</w:t>
        </w:r>
      </w:hyperlink>
      <w:r w:rsidRPr="006B6B2C">
        <w:rPr>
          <w:rFonts w:ascii="Times New Roman" w:eastAsia="Times New Roman" w:hAnsi="Times New Roman" w:cs="Times New Roman"/>
          <w:color w:val="auto"/>
          <w:lang w:bidi="ar-SA"/>
        </w:rPr>
        <w:t xml:space="preserve">, </w:t>
      </w:r>
      <w:hyperlink r:id="rId17" w:history="1">
        <w:r w:rsidRPr="006B6B2C">
          <w:rPr>
            <w:rFonts w:ascii="Times New Roman" w:eastAsia="Times New Roman" w:hAnsi="Times New Roman" w:cs="Times New Roman"/>
            <w:color w:val="auto"/>
            <w:u w:val="single"/>
            <w:lang w:bidi="ar-SA"/>
          </w:rPr>
          <w:t>14</w:t>
        </w:r>
      </w:hyperlink>
      <w:r w:rsidRPr="006B6B2C">
        <w:rPr>
          <w:rFonts w:ascii="Times New Roman" w:eastAsia="Times New Roman" w:hAnsi="Times New Roman" w:cs="Times New Roman"/>
          <w:color w:val="auto"/>
          <w:lang w:bidi="ar-SA"/>
        </w:rPr>
        <w:t xml:space="preserve">, </w:t>
      </w:r>
      <w:hyperlink r:id="rId18" w:history="1">
        <w:r w:rsidRPr="006B6B2C">
          <w:rPr>
            <w:rFonts w:ascii="Times New Roman" w:eastAsia="Times New Roman" w:hAnsi="Times New Roman" w:cs="Times New Roman"/>
            <w:color w:val="auto"/>
            <w:u w:val="single"/>
            <w:lang w:bidi="ar-SA"/>
          </w:rPr>
          <w:t>20</w:t>
        </w:r>
      </w:hyperlink>
      <w:r w:rsidRPr="006B6B2C">
        <w:rPr>
          <w:rFonts w:ascii="Times New Roman" w:eastAsia="Times New Roman" w:hAnsi="Times New Roman" w:cs="Times New Roman"/>
          <w:color w:val="auto"/>
          <w:lang w:bidi="ar-SA"/>
        </w:rPr>
        <w:t xml:space="preserve"> и </w:t>
      </w:r>
      <w:hyperlink r:id="rId19" w:history="1">
        <w:r w:rsidRPr="006B6B2C">
          <w:rPr>
            <w:rFonts w:ascii="Times New Roman" w:eastAsia="Times New Roman" w:hAnsi="Times New Roman" w:cs="Times New Roman"/>
            <w:color w:val="auto"/>
            <w:u w:val="single"/>
            <w:lang w:bidi="ar-SA"/>
          </w:rPr>
          <w:t>25 статьи 39.12</w:t>
        </w:r>
      </w:hyperlink>
      <w:r w:rsidRPr="006B6B2C">
        <w:rPr>
          <w:rFonts w:ascii="Times New Roman" w:eastAsia="Times New Roman" w:hAnsi="Times New Roman" w:cs="Times New Roman"/>
          <w:color w:val="auto"/>
          <w:lang w:bidi="ar-SA"/>
        </w:rPr>
        <w:t xml:space="preserve"> </w:t>
      </w:r>
      <w:r w:rsidR="00C25E76">
        <w:rPr>
          <w:rFonts w:ascii="Times New Roman" w:eastAsia="Times New Roman" w:hAnsi="Times New Roman" w:cs="Times New Roman"/>
          <w:color w:val="auto"/>
          <w:lang w:bidi="ar-SA"/>
        </w:rPr>
        <w:t>Земельного</w:t>
      </w:r>
      <w:r w:rsidRPr="006B6B2C">
        <w:rPr>
          <w:rFonts w:ascii="Times New Roman" w:eastAsia="Times New Roman" w:hAnsi="Times New Roman" w:cs="Times New Roman"/>
          <w:color w:val="auto"/>
          <w:lang w:bidi="ar-SA"/>
        </w:rPr>
        <w:t xml:space="preserve"> Кодекса </w:t>
      </w:r>
      <w:r w:rsidR="00C25E76" w:rsidRPr="001010B8">
        <w:rPr>
          <w:rFonts w:ascii="Times New Roman" w:eastAsia="Times New Roman" w:hAnsi="Times New Roman" w:cs="Times New Roman"/>
          <w:color w:val="auto"/>
          <w:lang w:bidi="ar-SA"/>
        </w:rPr>
        <w:t>Российской Федерации</w:t>
      </w:r>
      <w:r w:rsidR="00C25E76">
        <w:rPr>
          <w:rFonts w:ascii="Times New Roman" w:eastAsia="Times New Roman" w:hAnsi="Times New Roman" w:cs="Times New Roman"/>
          <w:color w:val="auto"/>
          <w:lang w:bidi="ar-SA"/>
        </w:rPr>
        <w:t>,</w:t>
      </w:r>
      <w:r w:rsidR="00C25E76" w:rsidRPr="006B6B2C">
        <w:rPr>
          <w:rFonts w:ascii="Times New Roman" w:eastAsia="Times New Roman" w:hAnsi="Times New Roman" w:cs="Times New Roman"/>
          <w:color w:val="auto"/>
          <w:lang w:bidi="ar-SA"/>
        </w:rPr>
        <w:t xml:space="preserve"> </w:t>
      </w:r>
      <w:r w:rsidRPr="006B6B2C">
        <w:rPr>
          <w:rFonts w:ascii="Times New Roman" w:eastAsia="Times New Roman" w:hAnsi="Times New Roman" w:cs="Times New Roman"/>
          <w:color w:val="auto"/>
          <w:lang w:bidi="ar-SA"/>
        </w:rPr>
        <w:t xml:space="preserve">заключается договор аренды такого участка, </w:t>
      </w:r>
      <w:r w:rsidR="00C25E76">
        <w:rPr>
          <w:rFonts w:ascii="Times New Roman" w:eastAsia="Times New Roman" w:hAnsi="Times New Roman" w:cs="Times New Roman"/>
          <w:color w:val="auto"/>
          <w:lang w:bidi="ar-SA"/>
        </w:rPr>
        <w:t xml:space="preserve">либо </w:t>
      </w:r>
      <w:r w:rsidRPr="006B6B2C">
        <w:rPr>
          <w:rFonts w:ascii="Times New Roman" w:eastAsia="Times New Roman" w:hAnsi="Times New Roman" w:cs="Times New Roman"/>
          <w:color w:val="auto"/>
          <w:lang w:bidi="ar-SA"/>
        </w:rPr>
        <w:t xml:space="preserve">подписанный проект договора </w:t>
      </w:r>
      <w:r w:rsidR="001010B8" w:rsidRPr="006B6B2C">
        <w:rPr>
          <w:rFonts w:ascii="Times New Roman" w:eastAsia="Times New Roman" w:hAnsi="Times New Roman" w:cs="Times New Roman"/>
          <w:color w:val="auto"/>
          <w:lang w:bidi="ar-SA"/>
        </w:rPr>
        <w:t xml:space="preserve">аренды </w:t>
      </w:r>
      <w:r w:rsidR="001010B8" w:rsidRPr="001010B8">
        <w:rPr>
          <w:rFonts w:ascii="Times New Roman" w:eastAsia="Times New Roman" w:hAnsi="Times New Roman" w:cs="Times New Roman"/>
          <w:color w:val="auto"/>
          <w:lang w:bidi="ar-SA"/>
        </w:rPr>
        <w:t>земельного участка.</w:t>
      </w:r>
    </w:p>
    <w:p w14:paraId="76DE5E9D" w14:textId="279D03BE" w:rsidR="00996AE2" w:rsidRPr="005204E1" w:rsidRDefault="006B6B2C" w:rsidP="005204E1">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w:t>
      </w:r>
      <w:r w:rsidR="005204E1">
        <w:rPr>
          <w:rFonts w:ascii="Times New Roman" w:eastAsia="Times New Roman" w:hAnsi="Times New Roman" w:cs="Times New Roman"/>
          <w:color w:val="auto"/>
          <w:lang w:bidi="ar-SA"/>
        </w:rPr>
        <w:t>подписью сторон такого договора.</w:t>
      </w:r>
    </w:p>
    <w:p w14:paraId="720BB107" w14:textId="15439845" w:rsidR="006A46BE" w:rsidRPr="009F127C" w:rsidRDefault="006A46BE" w:rsidP="00C665C5">
      <w:pPr>
        <w:widowControl/>
        <w:suppressAutoHyphens/>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Организатор аукциона вправе объявить о проведении повторного аукциона в случае, </w:t>
      </w:r>
      <w:r w:rsidR="00996AE2">
        <w:rPr>
          <w:rFonts w:ascii="Times New Roman" w:eastAsia="Times New Roman" w:hAnsi="Times New Roman" w:cs="Times New Roman"/>
          <w:color w:val="auto"/>
          <w:lang w:bidi="ar-SA"/>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w:t>
      </w:r>
      <w:r w:rsidR="00C25E76">
        <w:rPr>
          <w:rFonts w:ascii="Times New Roman" w:eastAsia="Times New Roman" w:hAnsi="Times New Roman" w:cs="Times New Roman"/>
          <w:color w:val="auto"/>
          <w:lang w:bidi="ar-SA"/>
        </w:rPr>
        <w:t>е</w:t>
      </w:r>
      <w:r w:rsidR="00996AE2">
        <w:rPr>
          <w:rFonts w:ascii="Times New Roman" w:eastAsia="Times New Roman" w:hAnsi="Times New Roman" w:cs="Times New Roman"/>
          <w:color w:val="auto"/>
          <w:lang w:bidi="ar-SA"/>
        </w:rPr>
        <w:t xml:space="preserve">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31B6C80B" w14:textId="13020AD3" w:rsidR="00C665C5" w:rsidRDefault="00630887" w:rsidP="00C665C5">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договор аренды земельного участка в течени</w:t>
      </w:r>
      <w:r w:rsidR="00C25E76">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 xml:space="preserve">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05D3F">
        <w:rPr>
          <w:rFonts w:ascii="Times New Roman" w:eastAsia="Times New Roman" w:hAnsi="Times New Roman" w:cs="Times New Roman"/>
          <w:color w:val="auto"/>
          <w:lang w:bidi="ar-SA"/>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C665C5">
        <w:rPr>
          <w:rFonts w:ascii="Times New Roman" w:eastAsia="Times New Roman" w:hAnsi="Times New Roman" w:cs="Times New Roman"/>
          <w:color w:val="auto"/>
          <w:lang w:bidi="ar-SA"/>
        </w:rPr>
        <w:t>дложенной победителем аукциона.</w:t>
      </w:r>
    </w:p>
    <w:p w14:paraId="4EC04CF4" w14:textId="4BE0AC43" w:rsidR="0032010D" w:rsidRDefault="00C665C5" w:rsidP="00C665C5">
      <w:pPr>
        <w:widowControl/>
        <w:suppressAutoHyphens/>
        <w:ind w:firstLine="709"/>
        <w:jc w:val="both"/>
        <w:rPr>
          <w:rFonts w:ascii="Times New Roman" w:eastAsia="Times New Roman" w:hAnsi="Times New Roman" w:cs="Times New Roman"/>
          <w:color w:val="auto"/>
          <w:lang w:bidi="ar-SA"/>
        </w:rPr>
      </w:pPr>
      <w:r w:rsidRPr="00630887">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053D70AB" w14:textId="27124B05" w:rsidR="00996AE2" w:rsidRPr="001010B8" w:rsidRDefault="00996AE2" w:rsidP="00C80D5A">
      <w:pPr>
        <w:widowControl/>
        <w:spacing w:line="180" w:lineRule="atLeast"/>
        <w:ind w:firstLine="540"/>
        <w:jc w:val="both"/>
        <w:rPr>
          <w:rFonts w:ascii="Times New Roman" w:eastAsia="Times New Roman" w:hAnsi="Times New Roman" w:cs="Times New Roman"/>
          <w:color w:val="auto"/>
          <w:lang w:bidi="ar-SA"/>
        </w:rPr>
      </w:pPr>
      <w:r w:rsidRPr="00996AE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20" w:history="1">
        <w:r w:rsidRPr="00996AE2">
          <w:rPr>
            <w:rFonts w:ascii="Times New Roman" w:eastAsia="Times New Roman" w:hAnsi="Times New Roman" w:cs="Times New Roman"/>
            <w:color w:val="auto"/>
            <w:u w:val="single"/>
            <w:lang w:bidi="ar-SA"/>
          </w:rPr>
          <w:t>пунктом 13</w:t>
        </w:r>
      </w:hyperlink>
      <w:r w:rsidRPr="00996AE2">
        <w:rPr>
          <w:rFonts w:ascii="Times New Roman" w:eastAsia="Times New Roman" w:hAnsi="Times New Roman" w:cs="Times New Roman"/>
          <w:color w:val="auto"/>
          <w:lang w:bidi="ar-SA"/>
        </w:rPr>
        <w:t xml:space="preserve">, </w:t>
      </w:r>
      <w:hyperlink r:id="rId21" w:history="1">
        <w:r w:rsidRPr="00996AE2">
          <w:rPr>
            <w:rFonts w:ascii="Times New Roman" w:eastAsia="Times New Roman" w:hAnsi="Times New Roman" w:cs="Times New Roman"/>
            <w:color w:val="auto"/>
            <w:u w:val="single"/>
            <w:lang w:bidi="ar-SA"/>
          </w:rPr>
          <w:t>14</w:t>
        </w:r>
      </w:hyperlink>
      <w:r w:rsidRPr="00996AE2">
        <w:rPr>
          <w:rFonts w:ascii="Times New Roman" w:eastAsia="Times New Roman" w:hAnsi="Times New Roman" w:cs="Times New Roman"/>
          <w:color w:val="auto"/>
          <w:lang w:bidi="ar-SA"/>
        </w:rPr>
        <w:t xml:space="preserve"> или </w:t>
      </w:r>
      <w:hyperlink r:id="rId22" w:history="1">
        <w:r w:rsidRPr="00996AE2">
          <w:rPr>
            <w:rFonts w:ascii="Times New Roman" w:eastAsia="Times New Roman" w:hAnsi="Times New Roman" w:cs="Times New Roman"/>
            <w:color w:val="auto"/>
            <w:u w:val="single"/>
            <w:lang w:bidi="ar-SA"/>
          </w:rPr>
          <w:t>20</w:t>
        </w:r>
      </w:hyperlink>
      <w:r w:rsidRPr="00996AE2">
        <w:rPr>
          <w:rFonts w:ascii="Times New Roman" w:eastAsia="Times New Roman" w:hAnsi="Times New Roman" w:cs="Times New Roman"/>
          <w:color w:val="auto"/>
          <w:lang w:bidi="ar-SA"/>
        </w:rPr>
        <w:t xml:space="preserve"> 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3" w:history="1">
        <w:r w:rsidRPr="00996AE2">
          <w:rPr>
            <w:rFonts w:ascii="Times New Roman" w:eastAsia="Times New Roman" w:hAnsi="Times New Roman" w:cs="Times New Roman"/>
            <w:color w:val="auto"/>
            <w:u w:val="single"/>
            <w:lang w:bidi="ar-SA"/>
          </w:rPr>
          <w:t>подпунктами 1</w:t>
        </w:r>
      </w:hyperlink>
      <w:r w:rsidRPr="00996AE2">
        <w:rPr>
          <w:rFonts w:ascii="Times New Roman" w:eastAsia="Times New Roman" w:hAnsi="Times New Roman" w:cs="Times New Roman"/>
          <w:color w:val="auto"/>
          <w:lang w:bidi="ar-SA"/>
        </w:rPr>
        <w:t xml:space="preserve"> - </w:t>
      </w:r>
      <w:hyperlink r:id="rId24" w:history="1">
        <w:r w:rsidRPr="00996AE2">
          <w:rPr>
            <w:rFonts w:ascii="Times New Roman" w:eastAsia="Times New Roman" w:hAnsi="Times New Roman" w:cs="Times New Roman"/>
            <w:color w:val="auto"/>
            <w:u w:val="single"/>
            <w:lang w:bidi="ar-SA"/>
          </w:rPr>
          <w:t>3 пункта 29</w:t>
        </w:r>
      </w:hyperlink>
      <w:r w:rsidRPr="00996AE2">
        <w:rPr>
          <w:rFonts w:ascii="Times New Roman" w:eastAsia="Times New Roman" w:hAnsi="Times New Roman" w:cs="Times New Roman"/>
          <w:color w:val="auto"/>
          <w:lang w:bidi="ar-SA"/>
        </w:rPr>
        <w:t xml:space="preserve"> </w:t>
      </w:r>
      <w:r w:rsidR="00C80D5A" w:rsidRPr="00996AE2">
        <w:rPr>
          <w:rFonts w:ascii="Times New Roman" w:eastAsia="Times New Roman" w:hAnsi="Times New Roman" w:cs="Times New Roman"/>
          <w:color w:val="auto"/>
          <w:lang w:bidi="ar-SA"/>
        </w:rPr>
        <w:t>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2FB1C21A" w14:textId="21F88AE0" w:rsidR="0032010D" w:rsidRDefault="0032010D" w:rsidP="004479DB">
      <w:pPr>
        <w:widowControl/>
        <w:suppressAutoHyphens/>
        <w:ind w:firstLine="709"/>
        <w:jc w:val="both"/>
        <w:rPr>
          <w:rFonts w:ascii="Times New Roman" w:eastAsia="Times New Roman" w:hAnsi="Times New Roman" w:cs="Times New Roman"/>
          <w:color w:val="auto"/>
          <w:lang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5"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hyperlink r:id="rId26" w:history="1">
        <w:r w:rsidR="00307CB0" w:rsidRPr="007B53EB">
          <w:rPr>
            <w:rStyle w:val="a3"/>
            <w:rFonts w:ascii="Times New Roman" w:eastAsia="Times New Roman" w:hAnsi="Times New Roman" w:cs="Times New Roman"/>
            <w:lang w:eastAsia="ar-SA" w:bidi="ar-SA"/>
          </w:rPr>
          <w:t>https://www.rts-tender.ru</w:t>
        </w:r>
      </w:hyperlink>
      <w:r w:rsidRPr="0032010D">
        <w:rPr>
          <w:rFonts w:ascii="Times New Roman" w:eastAsia="Times New Roman" w:hAnsi="Times New Roman" w:cs="Times New Roman"/>
          <w:color w:val="auto"/>
          <w:lang w:bidi="ar-SA"/>
        </w:rPr>
        <w:t>).</w:t>
      </w:r>
    </w:p>
    <w:p w14:paraId="7D666965" w14:textId="77777777" w:rsidR="00307CB0" w:rsidRPr="0032010D" w:rsidRDefault="00307CB0" w:rsidP="004479DB">
      <w:pPr>
        <w:widowControl/>
        <w:suppressAutoHyphens/>
        <w:ind w:firstLine="709"/>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BBBB368"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06EA4597" w14:textId="79DECFC2" w:rsidR="001D78DC" w:rsidRPr="00E74D2A" w:rsidRDefault="00171A2E" w:rsidP="00E74D2A">
      <w:pPr>
        <w:rPr>
          <w:rFonts w:ascii="Times New Roman" w:hAnsi="Times New Roman" w:cs="Times New Roman"/>
        </w:rPr>
      </w:pPr>
      <w:r>
        <w:rPr>
          <w:rFonts w:ascii="Times New Roman" w:hAnsi="Times New Roman" w:cs="Times New Roman"/>
        </w:rPr>
        <w:br w:type="page"/>
      </w: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6D3AB7B3"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0A8AC9D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E7327A">
        <w:rPr>
          <w:rFonts w:ascii="Times New Roman" w:hAnsi="Times New Roman" w:cs="Times New Roman"/>
          <w:shd w:val="clear" w:color="auto" w:fill="FFFFFF"/>
        </w:rPr>
        <w:t>сельскохозяйственного назначения</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sidR="00F02E41">
        <w:rPr>
          <w:rFonts w:ascii="Times New Roman" w:hAnsi="Times New Roman" w:cs="Times New Roman"/>
        </w:rPr>
        <w:t>190101</w:t>
      </w:r>
      <w:r w:rsidRPr="001D78DC">
        <w:rPr>
          <w:rFonts w:ascii="Times New Roman" w:hAnsi="Times New Roman" w:cs="Times New Roman"/>
        </w:rPr>
        <w:t>:</w:t>
      </w:r>
      <w:r w:rsidR="00F02E41">
        <w:rPr>
          <w:rFonts w:ascii="Times New Roman" w:hAnsi="Times New Roman" w:cs="Times New Roman"/>
        </w:rPr>
        <w:t>729</w:t>
      </w:r>
      <w:r w:rsidRPr="001D78DC">
        <w:rPr>
          <w:rFonts w:ascii="Times New Roman" w:hAnsi="Times New Roman" w:cs="Times New Roman"/>
        </w:rPr>
        <w:t>,</w:t>
      </w:r>
      <w:r w:rsidRPr="001D78DC">
        <w:rPr>
          <w:rFonts w:ascii="Times New Roman" w:hAnsi="Times New Roman" w:cs="Times New Roman"/>
          <w:b/>
        </w:rPr>
        <w:t xml:space="preserve"> </w:t>
      </w:r>
      <w:r w:rsidRPr="001D78DC">
        <w:rPr>
          <w:rFonts w:ascii="Times New Roman" w:hAnsi="Times New Roman" w:cs="Times New Roman"/>
        </w:rPr>
        <w:t xml:space="preserve">площадью </w:t>
      </w:r>
      <w:r w:rsidR="00F02E41">
        <w:rPr>
          <w:rFonts w:ascii="Times New Roman" w:hAnsi="Times New Roman" w:cs="Times New Roman"/>
        </w:rPr>
        <w:t>3 340 000</w:t>
      </w:r>
      <w:r w:rsidRPr="001D78DC">
        <w:rPr>
          <w:rFonts w:ascii="Times New Roman" w:hAnsi="Times New Roman" w:cs="Times New Roman"/>
        </w:rPr>
        <w:t xml:space="preserve"> кв. метров, местоположение которого установлено: Забайкаль</w:t>
      </w:r>
      <w:r>
        <w:rPr>
          <w:rFonts w:ascii="Times New Roman" w:hAnsi="Times New Roman" w:cs="Times New Roman"/>
        </w:rPr>
        <w:t xml:space="preserve">ский край, Забайкальский район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097182B6"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sidR="008E584D">
        <w:rPr>
          <w:rFonts w:ascii="Times New Roman" w:hAnsi="Times New Roman" w:cs="Times New Roman"/>
        </w:rPr>
        <w:t>выращивание зерновых и иных сельскохозяйственных культур</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3ED50EC9"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 xml:space="preserve">2.2. На земельный участок распространяются следующие ограничения в использовании: </w:t>
      </w:r>
      <w:r w:rsidR="00EB4ED8" w:rsidRPr="00EB4ED8">
        <w:rPr>
          <w:rFonts w:ascii="Times New Roman" w:eastAsia="Times New Roman" w:hAnsi="Times New Roman" w:cs="Times New Roman"/>
          <w:color w:val="auto"/>
        </w:rPr>
        <w:t>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на </w:t>
      </w:r>
      <w:r w:rsidR="00E1284B">
        <w:rPr>
          <w:rFonts w:ascii="Times New Roman" w:hAnsi="Times New Roman" w:cs="Times New Roman"/>
          <w:b/>
        </w:rPr>
        <w:t xml:space="preserve">10 </w:t>
      </w:r>
      <w:r w:rsidR="00FB0ECE">
        <w:rPr>
          <w:rFonts w:ascii="Times New Roman" w:hAnsi="Times New Roman" w:cs="Times New Roman"/>
          <w:b/>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bookmarkStart w:id="6" w:name="_GoBack"/>
      <w:bookmarkEnd w:id="6"/>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4C8E35A6"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1D78DC">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07B4658C"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Pr>
          <w:rFonts w:ascii="Times New Roman" w:hAnsi="Times New Roman" w:cs="Times New Roman"/>
          <w:b/>
        </w:rPr>
        <w:t>4</w:t>
      </w:r>
      <w:r w:rsidRPr="001D78DC">
        <w:rPr>
          <w:rFonts w:ascii="Times New Roman" w:hAnsi="Times New Roman" w:cs="Times New Roman"/>
          <w:b/>
        </w:rPr>
        <w:t xml:space="preserve">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3063BC3B" w14:textId="68C09369" w:rsidR="001D78DC" w:rsidRPr="008E584D" w:rsidRDefault="001D78DC" w:rsidP="001D78DC">
      <w:pPr>
        <w:jc w:val="both"/>
        <w:rPr>
          <w:rFonts w:ascii="Times New Roman" w:hAnsi="Times New Roman" w:cs="Times New Roman"/>
        </w:rPr>
      </w:pPr>
      <w:r w:rsidRPr="001D78DC">
        <w:rPr>
          <w:rFonts w:ascii="Times New Roman" w:hAnsi="Times New Roman" w:cs="Times New Roman"/>
          <w:b/>
        </w:rPr>
        <w:tab/>
      </w: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lastRenderedPageBreak/>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0C7231A1" w14:textId="77777777" w:rsidR="001D78DC" w:rsidRPr="001D78DC" w:rsidRDefault="001D78DC" w:rsidP="001D78DC">
      <w:pPr>
        <w:ind w:firstLine="560"/>
        <w:jc w:val="both"/>
        <w:rPr>
          <w:rFonts w:ascii="Times New Roman" w:hAnsi="Times New Roman" w:cs="Times New Roman"/>
          <w:b/>
          <w:bCs/>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1D78DC">
        <w:rPr>
          <w:rFonts w:ascii="Times New Roman" w:hAnsi="Times New Roman" w:cs="Times New Roman"/>
          <w:b/>
          <w:bCs/>
        </w:rPr>
        <w:t xml:space="preserve"> </w:t>
      </w:r>
      <w:r w:rsidRPr="001D78DC">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3E6AC4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6.1.3.</w:t>
      </w:r>
      <w:r w:rsidRPr="001D78DC">
        <w:rPr>
          <w:rFonts w:ascii="Times New Roman" w:hAnsi="Times New Roman" w:cs="Times New Roman"/>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6.2.9.  не осуществлять на земельном участке деятельность, в результате которой </w:t>
      </w:r>
      <w:r w:rsidRPr="001D78DC">
        <w:rPr>
          <w:rFonts w:ascii="Times New Roman" w:hAnsi="Times New Roman" w:cs="Times New Roman"/>
        </w:rPr>
        <w:lastRenderedPageBreak/>
        <w:t>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w:t>
      </w:r>
      <w:r w:rsidRPr="001D78DC">
        <w:rPr>
          <w:rFonts w:ascii="Times New Roman" w:hAnsi="Times New Roman" w:cs="Times New Roman"/>
        </w:rPr>
        <w:lastRenderedPageBreak/>
        <w:t>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 xml:space="preserve">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w:t>
      </w:r>
      <w:r w:rsidRPr="001D78DC">
        <w:rPr>
          <w:rFonts w:ascii="Times New Roman" w:hAnsi="Times New Roman" w:cs="Times New Roman"/>
        </w:rPr>
        <w:lastRenderedPageBreak/>
        <w:t>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lastRenderedPageBreak/>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1E5C7F49"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w:t>
            </w: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4EA7C413"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68C9CCE1" w14:textId="4B52B420" w:rsidR="009A2EA1" w:rsidRDefault="009A2EA1" w:rsidP="00171A2E">
      <w:pPr>
        <w:contextualSpacing/>
        <w:rPr>
          <w:rFonts w:ascii="Times New Roman" w:hAnsi="Times New Roman" w:cs="Times New Roman"/>
        </w:rPr>
      </w:pPr>
    </w:p>
    <w:p w14:paraId="383E20EA" w14:textId="09DEAC20" w:rsidR="009A2EA1" w:rsidRDefault="00985E96" w:rsidP="00171A2E">
      <w:pPr>
        <w:contextualSpacing/>
        <w:rPr>
          <w:rFonts w:ascii="Times New Roman" w:hAnsi="Times New Roman" w:cs="Times New Roman"/>
        </w:rPr>
      </w:pPr>
      <w:r>
        <w:rPr>
          <w:noProof/>
          <w:lang w:bidi="ar-SA"/>
        </w:rPr>
        <w:drawing>
          <wp:inline distT="0" distB="0" distL="0" distR="0" wp14:anchorId="6792704F" wp14:editId="685B1918">
            <wp:extent cx="5942330" cy="372046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3720465"/>
                    </a:xfrm>
                    <a:prstGeom prst="rect">
                      <a:avLst/>
                    </a:prstGeom>
                  </pic:spPr>
                </pic:pic>
              </a:graphicData>
            </a:graphic>
          </wp:inline>
        </w:drawing>
      </w:r>
    </w:p>
    <w:p w14:paraId="3E7E0B83" w14:textId="77777777" w:rsidR="00985E96" w:rsidRDefault="00985E96" w:rsidP="00171A2E">
      <w:pPr>
        <w:contextualSpacing/>
        <w:rPr>
          <w:rFonts w:ascii="Times New Roman" w:hAnsi="Times New Roman" w:cs="Times New Roman"/>
        </w:rPr>
      </w:pPr>
    </w:p>
    <w:p w14:paraId="724EDB1D" w14:textId="1264C7BA" w:rsidR="009A2EA1" w:rsidRDefault="00985E96" w:rsidP="00171A2E">
      <w:pPr>
        <w:contextualSpacing/>
        <w:rPr>
          <w:rFonts w:ascii="Times New Roman" w:hAnsi="Times New Roman" w:cs="Times New Roman"/>
        </w:rPr>
      </w:pPr>
      <w:r>
        <w:rPr>
          <w:noProof/>
          <w:lang w:bidi="ar-SA"/>
        </w:rPr>
        <w:drawing>
          <wp:inline distT="0" distB="0" distL="0" distR="0" wp14:anchorId="6D133F95" wp14:editId="503167B7">
            <wp:extent cx="5942330" cy="3804920"/>
            <wp:effectExtent l="0" t="0" r="127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3804920"/>
                    </a:xfrm>
                    <a:prstGeom prst="rect">
                      <a:avLst/>
                    </a:prstGeom>
                  </pic:spPr>
                </pic:pic>
              </a:graphicData>
            </a:graphic>
          </wp:inline>
        </w:drawing>
      </w:r>
    </w:p>
    <w:p w14:paraId="3F4EE1CB" w14:textId="5038FD90" w:rsidR="00985E96" w:rsidRDefault="00985E96" w:rsidP="00171A2E">
      <w:pPr>
        <w:contextualSpacing/>
        <w:rPr>
          <w:rFonts w:ascii="Times New Roman" w:hAnsi="Times New Roman" w:cs="Times New Roman"/>
        </w:rPr>
      </w:pPr>
    </w:p>
    <w:p w14:paraId="35646ED4" w14:textId="68FC9BF8" w:rsidR="00985E96" w:rsidRDefault="00985E96" w:rsidP="00171A2E">
      <w:pPr>
        <w:contextualSpacing/>
        <w:rPr>
          <w:rFonts w:ascii="Times New Roman" w:hAnsi="Times New Roman" w:cs="Times New Roman"/>
        </w:rPr>
      </w:pPr>
    </w:p>
    <w:p w14:paraId="3DF87AF2" w14:textId="00916771" w:rsidR="00985E96" w:rsidRDefault="00985E96" w:rsidP="00171A2E">
      <w:pPr>
        <w:contextualSpacing/>
        <w:rPr>
          <w:rFonts w:ascii="Times New Roman" w:hAnsi="Times New Roman" w:cs="Times New Roman"/>
        </w:rPr>
      </w:pPr>
    </w:p>
    <w:p w14:paraId="6539FF23" w14:textId="7CFDDE8B" w:rsidR="00985E96" w:rsidRDefault="00985E96" w:rsidP="00171A2E">
      <w:pPr>
        <w:contextualSpacing/>
        <w:rPr>
          <w:rFonts w:ascii="Times New Roman" w:hAnsi="Times New Roman" w:cs="Times New Roman"/>
        </w:rPr>
      </w:pPr>
    </w:p>
    <w:p w14:paraId="324F7754" w14:textId="4E213CCF" w:rsidR="00985E96" w:rsidRDefault="00985E96" w:rsidP="00171A2E">
      <w:pPr>
        <w:contextualSpacing/>
        <w:rPr>
          <w:rFonts w:ascii="Times New Roman" w:hAnsi="Times New Roman" w:cs="Times New Roman"/>
        </w:rPr>
      </w:pPr>
      <w:r>
        <w:rPr>
          <w:noProof/>
          <w:lang w:bidi="ar-SA"/>
        </w:rPr>
        <w:drawing>
          <wp:inline distT="0" distB="0" distL="0" distR="0" wp14:anchorId="6C26BCDE" wp14:editId="7A7F31AE">
            <wp:extent cx="5942330" cy="410273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102735"/>
                    </a:xfrm>
                    <a:prstGeom prst="rect">
                      <a:avLst/>
                    </a:prstGeom>
                  </pic:spPr>
                </pic:pic>
              </a:graphicData>
            </a:graphic>
          </wp:inline>
        </w:drawing>
      </w:r>
    </w:p>
    <w:p w14:paraId="2C042D14" w14:textId="77777777" w:rsidR="00985E96" w:rsidRPr="00F10F56" w:rsidRDefault="00985E96" w:rsidP="00171A2E">
      <w:pPr>
        <w:contextualSpacing/>
        <w:rPr>
          <w:rFonts w:ascii="Times New Roman" w:hAnsi="Times New Roman" w:cs="Times New Roman"/>
        </w:rPr>
      </w:pPr>
    </w:p>
    <w:sectPr w:rsidR="00985E96"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798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DBF"/>
    <w:rsid w:val="00142F39"/>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95F70"/>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31B4"/>
    <w:rsid w:val="00366815"/>
    <w:rsid w:val="003706AF"/>
    <w:rsid w:val="003713F3"/>
    <w:rsid w:val="00374B09"/>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48E0"/>
    <w:rsid w:val="003D5508"/>
    <w:rsid w:val="003D6D50"/>
    <w:rsid w:val="003D6EF6"/>
    <w:rsid w:val="003E7676"/>
    <w:rsid w:val="00400A1D"/>
    <w:rsid w:val="00403F89"/>
    <w:rsid w:val="0040504C"/>
    <w:rsid w:val="00413701"/>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B0C7B"/>
    <w:rsid w:val="004B291A"/>
    <w:rsid w:val="004B3647"/>
    <w:rsid w:val="004B42D5"/>
    <w:rsid w:val="004C03A3"/>
    <w:rsid w:val="004C3AA4"/>
    <w:rsid w:val="004C7068"/>
    <w:rsid w:val="0050077E"/>
    <w:rsid w:val="0050647A"/>
    <w:rsid w:val="005200D8"/>
    <w:rsid w:val="005204E1"/>
    <w:rsid w:val="005212D9"/>
    <w:rsid w:val="00523B43"/>
    <w:rsid w:val="0053527B"/>
    <w:rsid w:val="0053630E"/>
    <w:rsid w:val="0054269A"/>
    <w:rsid w:val="00543B82"/>
    <w:rsid w:val="00543FA4"/>
    <w:rsid w:val="0055090A"/>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0887"/>
    <w:rsid w:val="00631664"/>
    <w:rsid w:val="0065265F"/>
    <w:rsid w:val="00655F3F"/>
    <w:rsid w:val="00657177"/>
    <w:rsid w:val="00664209"/>
    <w:rsid w:val="00671FD7"/>
    <w:rsid w:val="00681432"/>
    <w:rsid w:val="006816FF"/>
    <w:rsid w:val="006830B1"/>
    <w:rsid w:val="006903C8"/>
    <w:rsid w:val="006969EE"/>
    <w:rsid w:val="006978A9"/>
    <w:rsid w:val="006A17C7"/>
    <w:rsid w:val="006A1E11"/>
    <w:rsid w:val="006A26DE"/>
    <w:rsid w:val="006A37BE"/>
    <w:rsid w:val="006A46BE"/>
    <w:rsid w:val="006A5CFB"/>
    <w:rsid w:val="006B2B8C"/>
    <w:rsid w:val="006B3EBD"/>
    <w:rsid w:val="006B59F1"/>
    <w:rsid w:val="006B6B2C"/>
    <w:rsid w:val="006D5F8C"/>
    <w:rsid w:val="006E0A3B"/>
    <w:rsid w:val="006F3B46"/>
    <w:rsid w:val="007012F5"/>
    <w:rsid w:val="00714160"/>
    <w:rsid w:val="00720333"/>
    <w:rsid w:val="0072257D"/>
    <w:rsid w:val="00730E1D"/>
    <w:rsid w:val="007329FA"/>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7B9"/>
    <w:rsid w:val="008C0CAF"/>
    <w:rsid w:val="008D3761"/>
    <w:rsid w:val="008D5415"/>
    <w:rsid w:val="008D645D"/>
    <w:rsid w:val="008D7EA2"/>
    <w:rsid w:val="008E1A32"/>
    <w:rsid w:val="008E4488"/>
    <w:rsid w:val="008E4EBF"/>
    <w:rsid w:val="008E584D"/>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85E96"/>
    <w:rsid w:val="00994BA8"/>
    <w:rsid w:val="009965D3"/>
    <w:rsid w:val="00996AE2"/>
    <w:rsid w:val="009A130D"/>
    <w:rsid w:val="009A1F21"/>
    <w:rsid w:val="009A2EA1"/>
    <w:rsid w:val="009A2ED5"/>
    <w:rsid w:val="009B3536"/>
    <w:rsid w:val="009B4338"/>
    <w:rsid w:val="009B7285"/>
    <w:rsid w:val="009C13DE"/>
    <w:rsid w:val="009C31F2"/>
    <w:rsid w:val="009C53B4"/>
    <w:rsid w:val="009C6742"/>
    <w:rsid w:val="009D08EA"/>
    <w:rsid w:val="009D0A9D"/>
    <w:rsid w:val="009D1D00"/>
    <w:rsid w:val="009D32A9"/>
    <w:rsid w:val="009E0FF1"/>
    <w:rsid w:val="009E3729"/>
    <w:rsid w:val="009E71ED"/>
    <w:rsid w:val="009F127C"/>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8CC"/>
    <w:rsid w:val="00A97FB2"/>
    <w:rsid w:val="00AA1AD4"/>
    <w:rsid w:val="00AA212A"/>
    <w:rsid w:val="00AA6A55"/>
    <w:rsid w:val="00AB1E83"/>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E04"/>
    <w:rsid w:val="00B96F8F"/>
    <w:rsid w:val="00BA0599"/>
    <w:rsid w:val="00BA0736"/>
    <w:rsid w:val="00BA217D"/>
    <w:rsid w:val="00BA5918"/>
    <w:rsid w:val="00BA6076"/>
    <w:rsid w:val="00BB5029"/>
    <w:rsid w:val="00BB641E"/>
    <w:rsid w:val="00BD617C"/>
    <w:rsid w:val="00BD6779"/>
    <w:rsid w:val="00BD69E7"/>
    <w:rsid w:val="00BE110B"/>
    <w:rsid w:val="00BE281A"/>
    <w:rsid w:val="00BE3D2A"/>
    <w:rsid w:val="00BF0AEA"/>
    <w:rsid w:val="00BF0D78"/>
    <w:rsid w:val="00BF166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37743"/>
    <w:rsid w:val="00C41733"/>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96E8B"/>
    <w:rsid w:val="00CA2B72"/>
    <w:rsid w:val="00CB5146"/>
    <w:rsid w:val="00CB5377"/>
    <w:rsid w:val="00CE7E72"/>
    <w:rsid w:val="00CF197B"/>
    <w:rsid w:val="00D03533"/>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941F7"/>
    <w:rsid w:val="00E972E3"/>
    <w:rsid w:val="00EA2935"/>
    <w:rsid w:val="00EA3E93"/>
    <w:rsid w:val="00EA5C82"/>
    <w:rsid w:val="00EA6C51"/>
    <w:rsid w:val="00EB03D2"/>
    <w:rsid w:val="00EB33D9"/>
    <w:rsid w:val="00EB4ED8"/>
    <w:rsid w:val="00EC04FA"/>
    <w:rsid w:val="00ED225B"/>
    <w:rsid w:val="00ED4A1D"/>
    <w:rsid w:val="00EE5496"/>
    <w:rsid w:val="00EE6489"/>
    <w:rsid w:val="00F00CB6"/>
    <w:rsid w:val="00F02E41"/>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54F"/>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semiHidden/>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login.consultant.ru/link/?req=doc&amp;base=LAW&amp;n=465787&amp;dst=689&amp;field=134&amp;date=09.01.2024" TargetMode="External"/><Relationship Id="rId18" Type="http://schemas.openxmlformats.org/officeDocument/2006/relationships/hyperlink" Target="https://login.consultant.ru/link/?req=doc&amp;base=LAW&amp;n=465787&amp;dst=702&amp;field=134&amp;date=09.01.2024"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s://login.consultant.ru/link/?req=doc&amp;base=LAW&amp;n=465787&amp;dst=690&amp;field=134&amp;date=09.01.2024"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login.consultant.ru/link/?req=doc&amp;base=LAW&amp;n=465787&amp;dst=690&amp;field=134&amp;date=09.01.2024" TargetMode="External"/><Relationship Id="rId25"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s://login.consultant.ru/link/?req=doc&amp;base=LAW&amp;n=465787&amp;dst=689&amp;field=134&amp;date=09.01.2024" TargetMode="External"/><Relationship Id="rId20" Type="http://schemas.openxmlformats.org/officeDocument/2006/relationships/hyperlink" Target="https://login.consultant.ru/link/?req=doc&amp;base=LAW&amp;n=465787&amp;dst=689&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787&amp;dst=671&amp;field=134&amp;date=09.01.2024" TargetMode="External"/><Relationship Id="rId24" Type="http://schemas.openxmlformats.org/officeDocument/2006/relationships/hyperlink" Target="https://login.consultant.ru/link/?req=doc&amp;base=LAW&amp;n=465787&amp;dst=714&amp;field=134&amp;date=09.01.2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787&amp;dst=702&amp;field=134&amp;date=09.01.2024" TargetMode="External"/><Relationship Id="rId23" Type="http://schemas.openxmlformats.org/officeDocument/2006/relationships/hyperlink" Target="https://login.consultant.ru/link/?req=doc&amp;base=LAW&amp;n=465787&amp;dst=712&amp;field=134&amp;date=09.01.2024" TargetMode="External"/><Relationship Id="rId28" Type="http://schemas.openxmlformats.org/officeDocument/2006/relationships/image" Target="media/image3.png"/><Relationship Id="rId10" Type="http://schemas.openxmlformats.org/officeDocument/2006/relationships/hyperlink" Target="http://help.rts-tender.ru/" TargetMode="External"/><Relationship Id="rId19" Type="http://schemas.openxmlformats.org/officeDocument/2006/relationships/hyperlink" Target="https://login.consultant.ru/link/?req=doc&amp;base=LAW&amp;n=465787&amp;dst=101232&amp;field=134&amp;date=09.01.202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ogin.consultant.ru/link/?req=doc&amp;base=LAW&amp;n=465787&amp;dst=690&amp;field=134&amp;date=09.01.2024" TargetMode="External"/><Relationship Id="rId22" Type="http://schemas.openxmlformats.org/officeDocument/2006/relationships/hyperlink" Target="https://login.consultant.ru/link/?req=doc&amp;base=LAW&amp;n=465787&amp;dst=702&amp;field=134&amp;date=09.01.2024"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9A54-83FE-4FED-8176-977AB2BC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19</Pages>
  <Words>7359</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58</cp:revision>
  <cp:lastPrinted>2024-01-11T00:40:00Z</cp:lastPrinted>
  <dcterms:created xsi:type="dcterms:W3CDTF">2022-10-20T08:27:00Z</dcterms:created>
  <dcterms:modified xsi:type="dcterms:W3CDTF">2024-01-19T03:29:00Z</dcterms:modified>
</cp:coreProperties>
</file>